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6CF4AD14"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F5E35">
        <w:rPr>
          <w:rFonts w:ascii="Arial" w:hAnsi="Arial"/>
          <w:b/>
          <w:sz w:val="24"/>
          <w:szCs w:val="24"/>
        </w:rPr>
        <w:t>2</w:t>
      </w:r>
      <w:r w:rsidR="00BE1AFA">
        <w:rPr>
          <w:rFonts w:ascii="Arial" w:hAnsi="Arial"/>
          <w:b/>
          <w:sz w:val="24"/>
          <w:szCs w:val="24"/>
        </w:rPr>
        <w:t>bis</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1F5E35">
        <w:rPr>
          <w:rFonts w:ascii="Arial" w:hAnsi="Arial"/>
          <w:b/>
          <w:sz w:val="24"/>
          <w:szCs w:val="24"/>
        </w:rPr>
        <w:t>1</w:t>
      </w:r>
      <w:r w:rsidR="005F2673">
        <w:rPr>
          <w:rFonts w:ascii="Arial" w:hAnsi="Arial"/>
          <w:b/>
          <w:sz w:val="24"/>
          <w:szCs w:val="24"/>
        </w:rPr>
        <w:t>6465</w:t>
      </w:r>
    </w:p>
    <w:p w14:paraId="5D43EEDF" w14:textId="66DD8A7C" w:rsidR="00BD0D23" w:rsidRPr="00B64708" w:rsidRDefault="00BE1AFA" w:rsidP="00BD0D23">
      <w:pPr>
        <w:spacing w:after="120"/>
        <w:outlineLvl w:val="0"/>
        <w:rPr>
          <w:rFonts w:ascii="Arial" w:hAnsi="Arial"/>
          <w:b/>
          <w:bCs/>
          <w:noProof/>
          <w:sz w:val="32"/>
          <w:szCs w:val="24"/>
        </w:rPr>
      </w:pPr>
      <w:r>
        <w:rPr>
          <w:rFonts w:ascii="Arial" w:hAnsi="Arial"/>
          <w:b/>
          <w:bCs/>
          <w:sz w:val="24"/>
          <w:szCs w:val="24"/>
        </w:rPr>
        <w:t>Hefei</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Pr>
          <w:rFonts w:ascii="Arial" w:hAnsi="Arial"/>
          <w:b/>
          <w:bCs/>
          <w:sz w:val="24"/>
          <w:szCs w:val="24"/>
        </w:rPr>
        <w:t>14</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18</w:t>
      </w:r>
      <w:r w:rsidR="00BD0D23" w:rsidRPr="00B64708">
        <w:rPr>
          <w:rFonts w:ascii="Arial" w:hAnsi="Arial"/>
          <w:b/>
          <w:bCs/>
          <w:sz w:val="24"/>
          <w:szCs w:val="24"/>
        </w:rPr>
        <w:t xml:space="preserve"> </w:t>
      </w:r>
      <w:r>
        <w:rPr>
          <w:rFonts w:ascii="Arial" w:hAnsi="Arial"/>
          <w:b/>
          <w:bCs/>
          <w:sz w:val="24"/>
          <w:szCs w:val="24"/>
        </w:rPr>
        <w:t>October</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33297297"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BA2D85">
        <w:rPr>
          <w:rFonts w:ascii="Arial" w:hAnsi="Arial" w:cs="Arial"/>
          <w:sz w:val="24"/>
          <w:szCs w:val="22"/>
        </w:rPr>
        <w:t>6</w:t>
      </w:r>
      <w:r w:rsidR="00BE63E2">
        <w:rPr>
          <w:rFonts w:ascii="Arial" w:hAnsi="Arial" w:cs="Arial"/>
          <w:sz w:val="24"/>
          <w:szCs w:val="22"/>
        </w:rPr>
        <w:t>.</w:t>
      </w:r>
      <w:r w:rsidR="00DD7690">
        <w:rPr>
          <w:rFonts w:ascii="Arial" w:hAnsi="Arial" w:cs="Arial"/>
          <w:sz w:val="24"/>
          <w:szCs w:val="22"/>
        </w:rPr>
        <w:t>8</w:t>
      </w:r>
      <w:r w:rsidR="00CF7D0D">
        <w:rPr>
          <w:rFonts w:ascii="Arial" w:hAnsi="Arial" w:cs="Arial"/>
          <w:sz w:val="24"/>
          <w:szCs w:val="22"/>
        </w:rPr>
        <w:t>.</w:t>
      </w:r>
      <w:r w:rsidR="00BE63E2">
        <w:rPr>
          <w:rFonts w:ascii="Arial" w:hAnsi="Arial" w:cs="Arial"/>
          <w:sz w:val="24"/>
          <w:szCs w:val="22"/>
        </w:rPr>
        <w:t>3</w:t>
      </w:r>
      <w:r w:rsidR="00583ED1">
        <w:rPr>
          <w:rFonts w:ascii="Arial" w:hAnsi="Arial" w:cs="Arial"/>
          <w:sz w:val="24"/>
          <w:szCs w:val="22"/>
        </w:rPr>
        <w:t>.</w:t>
      </w:r>
      <w:r w:rsidR="00BA2D85">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ECA96BC" w:rsidR="00DE67D1" w:rsidRPr="00CF7D0D" w:rsidRDefault="00DE67D1" w:rsidP="00B13700">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BA2D85">
        <w:rPr>
          <w:rFonts w:ascii="Arial" w:hAnsi="Arial" w:cs="Arial"/>
          <w:sz w:val="24"/>
          <w:lang w:val="en-US" w:eastAsia="ja-JP"/>
        </w:rPr>
        <w:t>UE RF requirements</w:t>
      </w:r>
      <w:r w:rsidR="00583ED1">
        <w:rPr>
          <w:rFonts w:ascii="Arial" w:hAnsi="Arial" w:cs="Arial"/>
          <w:sz w:val="24"/>
          <w:lang w:val="en-US" w:eastAsia="ja-JP"/>
        </w:rPr>
        <w:t xml:space="preserve"> for NTN less than 5 MHz</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2230F402" w:rsidR="00284627" w:rsidRDefault="00583ED1" w:rsidP="00833CE7">
      <w:pPr>
        <w:spacing w:after="120"/>
        <w:jc w:val="both"/>
        <w:rPr>
          <w:lang w:eastAsia="ja-JP"/>
        </w:rPr>
      </w:pPr>
      <w:r>
        <w:rPr>
          <w:lang w:eastAsia="ja-JP"/>
        </w:rPr>
        <w:t xml:space="preserve">3 MHz channel bandwidth was specified for TN in rel-18. </w:t>
      </w:r>
      <w:r w:rsidR="00050FED">
        <w:rPr>
          <w:lang w:eastAsia="ja-JP"/>
        </w:rPr>
        <w:t>In the work item approved for NTN, 3 MHz channel bandwidth is to be added with RAN1-design based on rel-18, with no expected RAN1 impact</w:t>
      </w:r>
      <w:r w:rsidR="00682B68">
        <w:rPr>
          <w:lang w:eastAsia="ja-JP"/>
        </w:rPr>
        <w:t xml:space="preserve">. </w:t>
      </w:r>
      <w:r w:rsidR="00EF0CCA">
        <w:rPr>
          <w:lang w:eastAsia="ja-JP"/>
        </w:rPr>
        <w:t>In this contribution UE RF requirements for 3 MHz channel bandwidth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5EA2438E" w14:textId="2525CC84" w:rsidR="00E90008" w:rsidRDefault="00EF0CCA" w:rsidP="00EF0CCA">
      <w:pPr>
        <w:rPr>
          <w:lang w:eastAsia="ja-JP"/>
        </w:rPr>
      </w:pPr>
      <w:r w:rsidRPr="00EF0CCA">
        <w:rPr>
          <w:lang w:eastAsia="ja-JP"/>
        </w:rPr>
        <w:t>The ag</w:t>
      </w:r>
      <w:r>
        <w:rPr>
          <w:lang w:eastAsia="ja-JP"/>
        </w:rPr>
        <w:t>reements reached in RAN4#112 are captured in [1]</w:t>
      </w:r>
      <w:r w:rsidR="00BD53D2">
        <w:rPr>
          <w:lang w:eastAsia="ja-JP"/>
        </w:rPr>
        <w:t>.</w:t>
      </w:r>
      <w:r w:rsidR="00183FC0">
        <w:rPr>
          <w:lang w:eastAsia="ja-JP"/>
        </w:rPr>
        <w:t xml:space="preserve"> </w:t>
      </w:r>
      <w:r w:rsidR="00AA1693">
        <w:rPr>
          <w:lang w:eastAsia="ja-JP"/>
        </w:rPr>
        <w:t xml:space="preserve">This document addresses </w:t>
      </w:r>
      <w:r w:rsidR="00183FC0">
        <w:rPr>
          <w:lang w:eastAsia="ja-JP"/>
        </w:rPr>
        <w:t xml:space="preserve">multiple requirements </w:t>
      </w:r>
      <w:r w:rsidR="00AA1693">
        <w:rPr>
          <w:lang w:eastAsia="ja-JP"/>
        </w:rPr>
        <w:t xml:space="preserve">which were agreed to be further studied. </w:t>
      </w:r>
      <w:r w:rsidR="0053160F">
        <w:rPr>
          <w:lang w:eastAsia="ja-JP"/>
        </w:rPr>
        <w:t xml:space="preserve"> </w:t>
      </w:r>
    </w:p>
    <w:p w14:paraId="65209FF3" w14:textId="77777777" w:rsidR="00B3088E" w:rsidRDefault="00B3088E" w:rsidP="00445E27">
      <w:pPr>
        <w:spacing w:after="120"/>
        <w:rPr>
          <w:lang w:eastAsia="ja-JP"/>
        </w:rPr>
      </w:pPr>
    </w:p>
    <w:p w14:paraId="094D1AF1" w14:textId="5B3213C9" w:rsidR="009E16E4" w:rsidRPr="00727E92" w:rsidRDefault="00CF6F39" w:rsidP="00445E27">
      <w:pPr>
        <w:spacing w:after="120"/>
        <w:rPr>
          <w:b/>
          <w:bCs/>
          <w:u w:val="single"/>
          <w:lang w:eastAsia="ja-JP"/>
        </w:rPr>
      </w:pPr>
      <w:r w:rsidRPr="00727E92">
        <w:rPr>
          <w:b/>
          <w:bCs/>
          <w:u w:val="single"/>
          <w:lang w:eastAsia="ja-JP"/>
        </w:rPr>
        <w:t>SEM</w:t>
      </w:r>
      <w:r w:rsidR="00A12996">
        <w:rPr>
          <w:b/>
          <w:bCs/>
          <w:u w:val="single"/>
          <w:lang w:eastAsia="ja-JP"/>
        </w:rPr>
        <w:t>, g</w:t>
      </w:r>
      <w:r w:rsidR="009E16E4" w:rsidRPr="00727E92">
        <w:rPr>
          <w:b/>
          <w:bCs/>
          <w:u w:val="single"/>
          <w:lang w:eastAsia="ja-JP"/>
        </w:rPr>
        <w:t>eneral spurious emissions</w:t>
      </w:r>
      <w:r w:rsidR="00A12996">
        <w:rPr>
          <w:b/>
          <w:bCs/>
          <w:u w:val="single"/>
          <w:lang w:eastAsia="ja-JP"/>
        </w:rPr>
        <w:t xml:space="preserve"> and MPR</w:t>
      </w:r>
    </w:p>
    <w:p w14:paraId="764FA8AA" w14:textId="024757FF" w:rsidR="00CF6F39" w:rsidRDefault="00500182" w:rsidP="00445E27">
      <w:pPr>
        <w:spacing w:after="120"/>
        <w:rPr>
          <w:lang w:eastAsia="ja-JP"/>
        </w:rPr>
      </w:pPr>
      <w:r>
        <w:rPr>
          <w:lang w:eastAsia="ja-JP"/>
        </w:rPr>
        <w:t xml:space="preserve">In [1] SEM </w:t>
      </w:r>
      <w:r w:rsidR="002F2573">
        <w:rPr>
          <w:lang w:eastAsia="ja-JP"/>
        </w:rPr>
        <w:t xml:space="preserve">and out-of-band boundary were left open. SEM and general spurious emissions are general limits that apply for all operating bands. Given that the waveforms for </w:t>
      </w:r>
      <w:r w:rsidR="00650B91">
        <w:rPr>
          <w:lang w:eastAsia="ja-JP"/>
        </w:rPr>
        <w:t>NTN and TN variants of NR are the same and challenges to meet the emission requirements remain the same, it is suggested to apply the same SEM and out of band boundary for 3 MHz channel bandwidth if NTN as already specified for TN.</w:t>
      </w:r>
    </w:p>
    <w:p w14:paraId="6C19DDB8" w14:textId="06D41F0F" w:rsidR="00650B91" w:rsidRDefault="00650B91" w:rsidP="00445E27">
      <w:pPr>
        <w:spacing w:after="120"/>
        <w:rPr>
          <w:b/>
          <w:bCs/>
          <w:lang w:eastAsia="ja-JP"/>
        </w:rPr>
      </w:pPr>
      <w:r w:rsidRPr="00650B91">
        <w:rPr>
          <w:b/>
          <w:bCs/>
          <w:lang w:eastAsia="ja-JP"/>
        </w:rPr>
        <w:t>Proposal 1:</w:t>
      </w:r>
      <w:r w:rsidR="00D844C3">
        <w:rPr>
          <w:b/>
          <w:bCs/>
          <w:lang w:eastAsia="ja-JP"/>
        </w:rPr>
        <w:t xml:space="preserve"> </w:t>
      </w:r>
      <w:r w:rsidR="00A55CBA">
        <w:rPr>
          <w:b/>
          <w:bCs/>
          <w:lang w:eastAsia="ja-JP"/>
        </w:rPr>
        <w:t xml:space="preserve">Adopt the SEM mask as shown in Table 1 with </w:t>
      </w:r>
      <w:r w:rsidR="00E377CD">
        <w:rPr>
          <w:b/>
          <w:bCs/>
          <w:lang w:eastAsia="ja-JP"/>
        </w:rPr>
        <w:t xml:space="preserve">out-of-band boundary of </w:t>
      </w:r>
      <w:r w:rsidR="00A55CBA">
        <w:rPr>
          <w:b/>
          <w:bCs/>
          <w:lang w:eastAsia="ja-JP"/>
        </w:rPr>
        <w:t>6 MHz</w:t>
      </w:r>
      <w:r w:rsidR="00E377CD">
        <w:rPr>
          <w:b/>
          <w:bCs/>
          <w:lang w:eastAsia="ja-JP"/>
        </w:rPr>
        <w:t>, i.e. a</w:t>
      </w:r>
      <w:r w:rsidR="00727E92">
        <w:rPr>
          <w:b/>
          <w:bCs/>
          <w:lang w:eastAsia="ja-JP"/>
        </w:rPr>
        <w:t xml:space="preserve">lign the requirements between TN and NTN for 3 MHz channel bandwidth. </w:t>
      </w:r>
    </w:p>
    <w:p w14:paraId="36EF119B" w14:textId="54882E6C" w:rsidR="00D844C3" w:rsidRPr="00650B91" w:rsidRDefault="00D844C3" w:rsidP="00A55CBA">
      <w:pPr>
        <w:spacing w:after="120"/>
        <w:jc w:val="center"/>
        <w:rPr>
          <w:b/>
          <w:bCs/>
          <w:lang w:eastAsia="ja-JP"/>
        </w:rPr>
      </w:pPr>
      <w:r>
        <w:rPr>
          <w:b/>
          <w:bCs/>
          <w:lang w:eastAsia="ja-JP"/>
        </w:rPr>
        <w:t>Table 1: SEM mask for 3 MHz channel bandwidth</w:t>
      </w:r>
    </w:p>
    <w:tbl>
      <w:tblPr>
        <w:tblW w:w="7083" w:type="dxa"/>
        <w:jc w:val="center"/>
        <w:tblCellMar>
          <w:left w:w="0" w:type="dxa"/>
          <w:right w:w="0" w:type="dxa"/>
        </w:tblCellMar>
        <w:tblLook w:val="04A0" w:firstRow="1" w:lastRow="0" w:firstColumn="1" w:lastColumn="0" w:noHBand="0" w:noVBand="1"/>
      </w:tblPr>
      <w:tblGrid>
        <w:gridCol w:w="2038"/>
        <w:gridCol w:w="2493"/>
        <w:gridCol w:w="2552"/>
      </w:tblGrid>
      <w:tr w:rsidR="00D844C3" w:rsidRPr="00D844C3" w14:paraId="0A30BFF4" w14:textId="77777777" w:rsidTr="00A55CBA">
        <w:trPr>
          <w:trHeight w:val="69"/>
          <w:jc w:val="center"/>
        </w:trPr>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B3A4522" w14:textId="77777777" w:rsidR="00D844C3" w:rsidRPr="00D844C3" w:rsidRDefault="00D844C3" w:rsidP="00D844C3">
            <w:pPr>
              <w:keepNext/>
              <w:keepLines/>
              <w:spacing w:after="0" w:line="276" w:lineRule="auto"/>
              <w:jc w:val="center"/>
              <w:rPr>
                <w:rFonts w:ascii="Arial" w:eastAsia="Calibri" w:hAnsi="Arial"/>
                <w:b/>
                <w:kern w:val="2"/>
                <w:sz w:val="18"/>
                <w:szCs w:val="24"/>
                <w:lang w:eastAsia="en-GB"/>
                <w14:ligatures w14:val="standardContextual"/>
              </w:rPr>
            </w:pPr>
            <w:proofErr w:type="spellStart"/>
            <w:r w:rsidRPr="00D844C3">
              <w:rPr>
                <w:rFonts w:ascii="Arial" w:eastAsia="Calibri" w:hAnsi="Arial"/>
                <w:b/>
                <w:kern w:val="2"/>
                <w:sz w:val="18"/>
                <w:szCs w:val="24"/>
                <w:lang w:eastAsia="en-GB"/>
                <w14:ligatures w14:val="standardContextual"/>
              </w:rPr>
              <w:t>Δf</w:t>
            </w:r>
            <w:r w:rsidRPr="00D844C3">
              <w:rPr>
                <w:rFonts w:ascii="Arial" w:eastAsia="Calibri" w:hAnsi="Arial"/>
                <w:b/>
                <w:kern w:val="2"/>
                <w:sz w:val="18"/>
                <w:szCs w:val="24"/>
                <w:vertAlign w:val="subscript"/>
                <w:lang w:eastAsia="en-GB"/>
                <w14:ligatures w14:val="standardContextual"/>
              </w:rPr>
              <w:t>OOB</w:t>
            </w:r>
            <w:proofErr w:type="spellEnd"/>
            <w:r w:rsidRPr="00D844C3">
              <w:rPr>
                <w:rFonts w:ascii="Arial" w:eastAsia="Calibri" w:hAnsi="Arial"/>
                <w:b/>
                <w:kern w:val="2"/>
                <w:sz w:val="18"/>
                <w:szCs w:val="24"/>
                <w:lang w:eastAsia="en-GB"/>
                <w14:ligatures w14:val="standardContextual"/>
              </w:rPr>
              <w:t> </w:t>
            </w:r>
            <w:r w:rsidRPr="00D844C3">
              <w:rPr>
                <w:rFonts w:ascii="Arial" w:eastAsia="Calibri" w:hAnsi="Arial"/>
                <w:b/>
                <w:kern w:val="2"/>
                <w:sz w:val="18"/>
                <w:szCs w:val="24"/>
                <w:lang w:eastAsia="en-GB"/>
                <w14:ligatures w14:val="standardContextual"/>
              </w:rPr>
              <w:br/>
              <w:t>(MHz)</w:t>
            </w:r>
          </w:p>
        </w:tc>
        <w:tc>
          <w:tcPr>
            <w:tcW w:w="2493" w:type="dxa"/>
            <w:tcBorders>
              <w:top w:val="single" w:sz="4" w:space="0" w:color="auto"/>
              <w:left w:val="single" w:sz="4" w:space="0" w:color="auto"/>
              <w:bottom w:val="single" w:sz="4" w:space="0" w:color="auto"/>
              <w:right w:val="single" w:sz="4" w:space="0" w:color="auto"/>
            </w:tcBorders>
            <w:hideMark/>
          </w:tcPr>
          <w:p w14:paraId="157B133A" w14:textId="77777777" w:rsidR="00D844C3" w:rsidRPr="00D844C3" w:rsidRDefault="00D844C3" w:rsidP="00D844C3">
            <w:pPr>
              <w:keepNext/>
              <w:keepLines/>
              <w:spacing w:after="0" w:line="276" w:lineRule="auto"/>
              <w:jc w:val="center"/>
              <w:rPr>
                <w:rFonts w:ascii="Arial" w:eastAsia="Calibri" w:hAnsi="Arial"/>
                <w:b/>
                <w:kern w:val="2"/>
                <w:sz w:val="18"/>
                <w:szCs w:val="24"/>
                <w:lang w:eastAsia="en-GB"/>
                <w14:ligatures w14:val="standardContextual"/>
              </w:rPr>
            </w:pPr>
            <w:r w:rsidRPr="00D844C3">
              <w:rPr>
                <w:rFonts w:ascii="Arial" w:eastAsia="Calibri" w:hAnsi="Arial"/>
                <w:b/>
                <w:kern w:val="2"/>
                <w:sz w:val="18"/>
                <w:szCs w:val="24"/>
                <w:lang w:eastAsia="en-GB"/>
                <w14:ligatures w14:val="standardContextual"/>
              </w:rPr>
              <w:t>Channel bandwidth (MHz) / Spectrum emission limit (dBm)</w:t>
            </w:r>
          </w:p>
        </w:tc>
        <w:tc>
          <w:tcPr>
            <w:tcW w:w="25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9D64CC" w14:textId="77777777" w:rsidR="00D844C3" w:rsidRPr="00D844C3" w:rsidRDefault="00D844C3" w:rsidP="00D844C3">
            <w:pPr>
              <w:keepNext/>
              <w:keepLines/>
              <w:spacing w:after="0" w:line="276" w:lineRule="auto"/>
              <w:jc w:val="center"/>
              <w:rPr>
                <w:rFonts w:ascii="Arial" w:eastAsia="Calibri" w:hAnsi="Arial"/>
                <w:b/>
                <w:kern w:val="2"/>
                <w:sz w:val="18"/>
                <w:szCs w:val="24"/>
                <w:lang w:eastAsia="en-GB"/>
                <w14:ligatures w14:val="standardContextual"/>
              </w:rPr>
            </w:pPr>
            <w:r w:rsidRPr="00D844C3">
              <w:rPr>
                <w:rFonts w:ascii="Arial" w:eastAsia="Calibri" w:hAnsi="Arial"/>
                <w:b/>
                <w:kern w:val="2"/>
                <w:sz w:val="18"/>
                <w:szCs w:val="24"/>
                <w:lang w:eastAsia="en-GB"/>
                <w14:ligatures w14:val="standardContextual"/>
              </w:rPr>
              <w:t>Measurement bandwidth</w:t>
            </w:r>
          </w:p>
        </w:tc>
      </w:tr>
      <w:tr w:rsidR="00D844C3" w:rsidRPr="00D844C3" w14:paraId="1FABE957" w14:textId="77777777" w:rsidTr="00A55C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09EF4" w14:textId="77777777" w:rsidR="00D844C3" w:rsidRPr="00D844C3" w:rsidRDefault="00D844C3" w:rsidP="00D844C3">
            <w:pPr>
              <w:spacing w:after="0"/>
              <w:rPr>
                <w:rFonts w:ascii="Arial" w:eastAsia="Calibri" w:hAnsi="Arial"/>
                <w:b/>
                <w:kern w:val="2"/>
                <w:sz w:val="18"/>
                <w:szCs w:val="24"/>
                <w:lang w:eastAsia="en-GB"/>
                <w14:ligatures w14:val="standardContextual"/>
              </w:rPr>
            </w:pPr>
          </w:p>
        </w:tc>
        <w:tc>
          <w:tcPr>
            <w:tcW w:w="2493" w:type="dxa"/>
            <w:tcBorders>
              <w:top w:val="single" w:sz="4" w:space="0" w:color="auto"/>
              <w:left w:val="single" w:sz="4" w:space="0" w:color="auto"/>
              <w:bottom w:val="single" w:sz="4" w:space="0" w:color="auto"/>
              <w:right w:val="single" w:sz="4" w:space="0" w:color="auto"/>
            </w:tcBorders>
            <w:hideMark/>
          </w:tcPr>
          <w:p w14:paraId="4FD52B54" w14:textId="77777777" w:rsidR="00D844C3" w:rsidRPr="00D844C3" w:rsidRDefault="00D844C3" w:rsidP="00D844C3">
            <w:pPr>
              <w:keepNext/>
              <w:keepLines/>
              <w:spacing w:after="0" w:line="276" w:lineRule="auto"/>
              <w:jc w:val="center"/>
              <w:rPr>
                <w:rFonts w:ascii="Arial" w:eastAsia="Calibri" w:hAnsi="Arial"/>
                <w:b/>
                <w:kern w:val="2"/>
                <w:sz w:val="18"/>
                <w:szCs w:val="24"/>
                <w:lang w:eastAsia="en-GB"/>
                <w14:ligatures w14:val="standardContextual"/>
              </w:rPr>
            </w:pPr>
            <w:r w:rsidRPr="00D844C3">
              <w:rPr>
                <w:rFonts w:ascii="Arial" w:eastAsia="Calibri" w:hAnsi="Arial"/>
                <w:b/>
                <w:kern w:val="2"/>
                <w:sz w:val="18"/>
                <w:szCs w:val="24"/>
                <w:lang w:eastAsia="en-GB"/>
                <w14:ligatures w14:val="standardContextual"/>
              </w:rPr>
              <w:t>3</w:t>
            </w:r>
          </w:p>
          <w:p w14:paraId="439E1CF8" w14:textId="6366940A" w:rsidR="00D844C3" w:rsidRPr="00D844C3" w:rsidRDefault="00D844C3" w:rsidP="00D844C3">
            <w:pPr>
              <w:keepNext/>
              <w:keepLines/>
              <w:spacing w:after="0" w:line="276" w:lineRule="auto"/>
              <w:jc w:val="center"/>
              <w:rPr>
                <w:rFonts w:ascii="Arial" w:eastAsia="Calibri" w:hAnsi="Arial"/>
                <w:b/>
                <w:kern w:val="2"/>
                <w:sz w:val="18"/>
                <w:szCs w:val="24"/>
                <w:lang w:eastAsia="en-GB"/>
                <w14:ligatures w14:val="standardContextual"/>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23CA36FA" w14:textId="77777777" w:rsidR="00D844C3" w:rsidRPr="00D844C3" w:rsidRDefault="00D844C3" w:rsidP="00D844C3">
            <w:pPr>
              <w:spacing w:after="0"/>
              <w:rPr>
                <w:rFonts w:ascii="Arial" w:eastAsia="Calibri" w:hAnsi="Arial"/>
                <w:b/>
                <w:kern w:val="2"/>
                <w:sz w:val="18"/>
                <w:szCs w:val="24"/>
                <w:lang w:eastAsia="en-GB"/>
                <w14:ligatures w14:val="standardContextual"/>
              </w:rPr>
            </w:pPr>
          </w:p>
        </w:tc>
      </w:tr>
      <w:tr w:rsidR="00D844C3" w:rsidRPr="00D844C3" w14:paraId="15D7F2E2" w14:textId="77777777" w:rsidTr="00A55CBA">
        <w:trPr>
          <w:jc w:val="center"/>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238440" w14:textId="77777777" w:rsidR="00D844C3" w:rsidRPr="00D844C3" w:rsidRDefault="00D844C3" w:rsidP="00D844C3">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t>± 0-1</w:t>
            </w:r>
          </w:p>
        </w:tc>
        <w:tc>
          <w:tcPr>
            <w:tcW w:w="2493" w:type="dxa"/>
            <w:tcBorders>
              <w:top w:val="single" w:sz="4" w:space="0" w:color="auto"/>
              <w:left w:val="single" w:sz="4" w:space="0" w:color="auto"/>
              <w:bottom w:val="single" w:sz="4" w:space="0" w:color="auto"/>
              <w:right w:val="single" w:sz="4" w:space="0" w:color="auto"/>
            </w:tcBorders>
            <w:hideMark/>
          </w:tcPr>
          <w:p w14:paraId="6DB741F8" w14:textId="7E625BAC" w:rsidR="00D844C3" w:rsidRPr="00D844C3" w:rsidRDefault="00D844C3" w:rsidP="00D844C3">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t>-13</w:t>
            </w:r>
          </w:p>
          <w:p w14:paraId="7E4D751A" w14:textId="48447559" w:rsidR="00D844C3" w:rsidRPr="00D844C3" w:rsidRDefault="00D844C3" w:rsidP="00D844C3">
            <w:pPr>
              <w:spacing w:after="160" w:line="276" w:lineRule="auto"/>
              <w:rPr>
                <w:rFonts w:ascii="Calibri" w:eastAsia="Calibri" w:hAnsi="Calibri"/>
                <w:kern w:val="2"/>
                <w:sz w:val="24"/>
                <w:szCs w:val="24"/>
                <w:lang w:eastAsia="en-GB"/>
                <w14:ligatures w14:val="standardContextual"/>
              </w:rPr>
            </w:pP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925BC8" w14:textId="77777777" w:rsidR="00D844C3" w:rsidRPr="00D844C3" w:rsidRDefault="00D844C3" w:rsidP="00D844C3">
            <w:pPr>
              <w:spacing w:after="0" w:line="276" w:lineRule="auto"/>
              <w:jc w:val="center"/>
              <w:rPr>
                <w:rFonts w:ascii="Arial" w:eastAsia="Calibri" w:hAnsi="Arial" w:cs="Arial"/>
                <w:kern w:val="2"/>
                <w:sz w:val="18"/>
                <w:szCs w:val="18"/>
                <w:lang w:eastAsia="en-GB"/>
                <w14:ligatures w14:val="standardContextual"/>
              </w:rPr>
            </w:pPr>
            <w:r w:rsidRPr="00D844C3">
              <w:rPr>
                <w:rFonts w:ascii="Arial" w:eastAsia="Calibri" w:hAnsi="Arial" w:cs="Arial"/>
                <w:kern w:val="2"/>
                <w:sz w:val="18"/>
                <w:szCs w:val="18"/>
                <w:lang w:eastAsia="en-GB"/>
                <w14:ligatures w14:val="standardContextual"/>
              </w:rPr>
              <w:t>1 % of channel BW</w:t>
            </w:r>
          </w:p>
        </w:tc>
      </w:tr>
      <w:tr w:rsidR="00D844C3" w:rsidRPr="00D844C3" w14:paraId="484567E9" w14:textId="77777777" w:rsidTr="00A55CBA">
        <w:trPr>
          <w:jc w:val="center"/>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679AB50" w14:textId="77777777" w:rsidR="00D844C3" w:rsidRPr="00D844C3" w:rsidRDefault="00D844C3" w:rsidP="00D844C3">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t>± 1-5</w:t>
            </w:r>
          </w:p>
        </w:tc>
        <w:tc>
          <w:tcPr>
            <w:tcW w:w="2493" w:type="dxa"/>
            <w:tcBorders>
              <w:top w:val="single" w:sz="4" w:space="0" w:color="auto"/>
              <w:left w:val="single" w:sz="4" w:space="0" w:color="auto"/>
              <w:bottom w:val="single" w:sz="4" w:space="0" w:color="auto"/>
              <w:right w:val="single" w:sz="4" w:space="0" w:color="auto"/>
            </w:tcBorders>
            <w:hideMark/>
          </w:tcPr>
          <w:p w14:paraId="5BA4DF3A" w14:textId="77777777" w:rsidR="00D844C3" w:rsidRPr="00D844C3" w:rsidRDefault="00D844C3" w:rsidP="00D844C3">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t>-10</w:t>
            </w:r>
          </w:p>
          <w:p w14:paraId="63A2D230" w14:textId="10742196" w:rsidR="00D844C3" w:rsidRPr="00D844C3" w:rsidRDefault="00D844C3" w:rsidP="00D844C3">
            <w:pPr>
              <w:keepNext/>
              <w:keepLines/>
              <w:spacing w:after="0" w:line="276" w:lineRule="auto"/>
              <w:jc w:val="center"/>
              <w:rPr>
                <w:rFonts w:ascii="Arial" w:eastAsia="Calibri" w:hAnsi="Arial"/>
                <w:kern w:val="2"/>
                <w:sz w:val="18"/>
                <w:szCs w:val="24"/>
                <w:lang w:eastAsia="en-GB"/>
                <w14:ligatures w14:val="standardContextual"/>
              </w:rPr>
            </w:pPr>
          </w:p>
        </w:tc>
        <w:tc>
          <w:tcPr>
            <w:tcW w:w="25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8666635" w14:textId="77777777" w:rsidR="00D844C3" w:rsidRPr="00D844C3" w:rsidRDefault="00D844C3" w:rsidP="00D844C3">
            <w:pPr>
              <w:keepNext/>
              <w:keepLines/>
              <w:spacing w:after="0" w:line="276" w:lineRule="auto"/>
              <w:jc w:val="center"/>
              <w:rPr>
                <w:rFonts w:ascii="Arial" w:eastAsia="Calibri" w:hAnsi="Arial"/>
                <w:kern w:val="2"/>
                <w:sz w:val="18"/>
                <w:szCs w:val="24"/>
                <w:lang w:eastAsia="en-GB"/>
                <w14:ligatures w14:val="standardContextual"/>
              </w:rPr>
            </w:pPr>
          </w:p>
          <w:p w14:paraId="0B6BF93E" w14:textId="77777777" w:rsidR="00D844C3" w:rsidRPr="00D844C3" w:rsidRDefault="00D844C3" w:rsidP="00D844C3">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t>1 MHz</w:t>
            </w:r>
          </w:p>
        </w:tc>
      </w:tr>
      <w:tr w:rsidR="00D844C3" w:rsidRPr="00D844C3" w14:paraId="3F0C2C63" w14:textId="77777777" w:rsidTr="00A55CBA">
        <w:trPr>
          <w:jc w:val="center"/>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9B02BD0" w14:textId="77777777" w:rsidR="00D844C3" w:rsidRPr="00D844C3" w:rsidRDefault="00D844C3" w:rsidP="00D844C3">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t>± 5-6</w:t>
            </w:r>
          </w:p>
        </w:tc>
        <w:tc>
          <w:tcPr>
            <w:tcW w:w="2493" w:type="dxa"/>
            <w:tcBorders>
              <w:top w:val="single" w:sz="4" w:space="0" w:color="auto"/>
              <w:left w:val="single" w:sz="4" w:space="0" w:color="auto"/>
              <w:bottom w:val="single" w:sz="4" w:space="0" w:color="auto"/>
              <w:right w:val="single" w:sz="4" w:space="0" w:color="auto"/>
            </w:tcBorders>
            <w:hideMark/>
          </w:tcPr>
          <w:p w14:paraId="1D4FAF17" w14:textId="41DFBD16" w:rsidR="00D844C3" w:rsidRPr="00D844C3" w:rsidRDefault="00D844C3" w:rsidP="00D844C3">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t>-25</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4FCBDDB" w14:textId="77777777" w:rsidR="00D844C3" w:rsidRPr="00D844C3" w:rsidRDefault="00D844C3" w:rsidP="00D844C3">
            <w:pPr>
              <w:spacing w:after="0"/>
              <w:rPr>
                <w:rFonts w:ascii="Arial" w:eastAsia="Calibri" w:hAnsi="Arial"/>
                <w:kern w:val="2"/>
                <w:sz w:val="18"/>
                <w:szCs w:val="24"/>
                <w:lang w:eastAsia="en-GB"/>
                <w14:ligatures w14:val="standardContextual"/>
              </w:rPr>
            </w:pPr>
          </w:p>
        </w:tc>
      </w:tr>
    </w:tbl>
    <w:p w14:paraId="5530AA85" w14:textId="77777777" w:rsidR="00D844C3" w:rsidRPr="00D844C3" w:rsidRDefault="00D844C3" w:rsidP="00D844C3">
      <w:pPr>
        <w:spacing w:after="160" w:line="276" w:lineRule="auto"/>
        <w:rPr>
          <w:rFonts w:ascii="Calibri" w:eastAsia="Calibri" w:hAnsi="Calibri"/>
          <w:kern w:val="2"/>
          <w:sz w:val="24"/>
          <w:szCs w:val="24"/>
          <w:lang w:val="en-US" w:eastAsia="en-US"/>
          <w14:ligatures w14:val="standardContextual"/>
        </w:rPr>
      </w:pPr>
    </w:p>
    <w:p w14:paraId="21B99A12" w14:textId="37B74C3B" w:rsidR="00AF5565" w:rsidRDefault="00A12996" w:rsidP="00445E27">
      <w:pPr>
        <w:spacing w:after="120"/>
        <w:rPr>
          <w:bCs/>
        </w:rPr>
      </w:pPr>
      <w:r w:rsidRPr="00A12996">
        <w:rPr>
          <w:bCs/>
        </w:rPr>
        <w:t>Given that the</w:t>
      </w:r>
      <w:r>
        <w:rPr>
          <w:bCs/>
        </w:rPr>
        <w:t xml:space="preserve"> SEM and general spurious emissions requirements are aligned with TN operation, </w:t>
      </w:r>
      <w:r w:rsidR="006372AC">
        <w:rPr>
          <w:bCs/>
        </w:rPr>
        <w:t xml:space="preserve">the required MPR can </w:t>
      </w:r>
      <w:proofErr w:type="spellStart"/>
      <w:r w:rsidR="006372AC">
        <w:rPr>
          <w:bCs/>
        </w:rPr>
        <w:t>can</w:t>
      </w:r>
      <w:proofErr w:type="spellEnd"/>
      <w:r w:rsidR="006372AC">
        <w:rPr>
          <w:bCs/>
        </w:rPr>
        <w:t xml:space="preserve"> also be the same. </w:t>
      </w:r>
      <w:r w:rsidR="00B16229">
        <w:rPr>
          <w:bCs/>
        </w:rPr>
        <w:t xml:space="preserve">For </w:t>
      </w:r>
      <w:proofErr w:type="gramStart"/>
      <w:r w:rsidR="00B16229">
        <w:rPr>
          <w:bCs/>
        </w:rPr>
        <w:t>example</w:t>
      </w:r>
      <w:proofErr w:type="gramEnd"/>
      <w:r w:rsidR="00B16229">
        <w:rPr>
          <w:bCs/>
        </w:rPr>
        <w:t xml:space="preserve"> minimum RF impairment levels such as DC leakage and IQ-image levels are the same in TN and NTN specifications. We also assume PA calibration point can be assumed to be the same, and therefore the backoff required to meet the </w:t>
      </w:r>
      <w:r w:rsidR="00C95E3D">
        <w:rPr>
          <w:bCs/>
        </w:rPr>
        <w:t>general requirements is the same between TN and NTN.</w:t>
      </w:r>
      <w:r w:rsidR="004042E0">
        <w:rPr>
          <w:bCs/>
        </w:rPr>
        <w:t xml:space="preserve"> No specification update is needed, as TS 38.101-5 already refers to TS 38.101-1 for MPR.</w:t>
      </w:r>
    </w:p>
    <w:p w14:paraId="28AFF947" w14:textId="791721E2" w:rsidR="00C95E3D" w:rsidRPr="00A12996" w:rsidRDefault="00C95E3D" w:rsidP="00445E27">
      <w:pPr>
        <w:spacing w:after="120"/>
        <w:rPr>
          <w:bCs/>
        </w:rPr>
      </w:pPr>
      <w:r w:rsidRPr="00650B91">
        <w:rPr>
          <w:b/>
          <w:bCs/>
          <w:lang w:eastAsia="ja-JP"/>
        </w:rPr>
        <w:t xml:space="preserve">Proposal </w:t>
      </w:r>
      <w:r>
        <w:rPr>
          <w:b/>
          <w:bCs/>
          <w:lang w:eastAsia="ja-JP"/>
        </w:rPr>
        <w:t>2</w:t>
      </w:r>
      <w:r w:rsidRPr="00650B91">
        <w:rPr>
          <w:b/>
          <w:bCs/>
          <w:lang w:eastAsia="ja-JP"/>
        </w:rPr>
        <w:t>:</w:t>
      </w:r>
      <w:r>
        <w:rPr>
          <w:b/>
          <w:bCs/>
          <w:lang w:eastAsia="ja-JP"/>
        </w:rPr>
        <w:t xml:space="preserve"> </w:t>
      </w:r>
      <w:r w:rsidR="004042E0">
        <w:rPr>
          <w:b/>
          <w:bCs/>
          <w:lang w:eastAsia="ja-JP"/>
        </w:rPr>
        <w:t xml:space="preserve">Same MPR applies for 3 MHz CBW in </w:t>
      </w:r>
      <w:r w:rsidR="00EE3345">
        <w:rPr>
          <w:b/>
          <w:bCs/>
          <w:lang w:eastAsia="ja-JP"/>
        </w:rPr>
        <w:t>TN and NTN. No specification update is needed.</w:t>
      </w:r>
    </w:p>
    <w:p w14:paraId="6353D693" w14:textId="77777777" w:rsidR="00AF5565" w:rsidRDefault="00AF5565" w:rsidP="00445E27">
      <w:pPr>
        <w:spacing w:after="120"/>
        <w:rPr>
          <w:b/>
        </w:rPr>
      </w:pPr>
    </w:p>
    <w:p w14:paraId="0D926082" w14:textId="77777777" w:rsidR="00E060D6" w:rsidRDefault="00E060D6" w:rsidP="00445E27">
      <w:pPr>
        <w:spacing w:after="120"/>
        <w:rPr>
          <w:b/>
          <w:u w:val="single"/>
        </w:rPr>
      </w:pPr>
    </w:p>
    <w:p w14:paraId="1645F7E2" w14:textId="77777777" w:rsidR="00E060D6" w:rsidRDefault="00E060D6" w:rsidP="00445E27">
      <w:pPr>
        <w:spacing w:after="120"/>
        <w:rPr>
          <w:b/>
          <w:u w:val="single"/>
        </w:rPr>
      </w:pPr>
    </w:p>
    <w:p w14:paraId="53F16383" w14:textId="77777777" w:rsidR="00E060D6" w:rsidRDefault="00E060D6" w:rsidP="00445E27">
      <w:pPr>
        <w:spacing w:after="120"/>
        <w:rPr>
          <w:b/>
          <w:u w:val="single"/>
        </w:rPr>
      </w:pPr>
    </w:p>
    <w:p w14:paraId="328841B6" w14:textId="15435A71" w:rsidR="00AF5565" w:rsidRPr="00E060D6" w:rsidRDefault="00AF5565" w:rsidP="00445E27">
      <w:pPr>
        <w:spacing w:after="120"/>
        <w:rPr>
          <w:b/>
          <w:u w:val="single"/>
        </w:rPr>
      </w:pPr>
      <w:r w:rsidRPr="00E060D6">
        <w:rPr>
          <w:b/>
          <w:u w:val="single"/>
        </w:rPr>
        <w:lastRenderedPageBreak/>
        <w:t>A-MPR</w:t>
      </w:r>
    </w:p>
    <w:p w14:paraId="19934C64" w14:textId="23623B7F" w:rsidR="00E060D6" w:rsidRDefault="00E060D6" w:rsidP="00445E27">
      <w:pPr>
        <w:spacing w:after="120"/>
        <w:rPr>
          <w:bCs/>
        </w:rPr>
      </w:pPr>
      <w:r w:rsidRPr="00E060D6">
        <w:rPr>
          <w:bCs/>
        </w:rPr>
        <w:t xml:space="preserve">Initial evaluations for </w:t>
      </w:r>
      <w:r w:rsidR="00FF65B2">
        <w:rPr>
          <w:bCs/>
        </w:rPr>
        <w:t>AMPR were done. The following assumption were used in simulations</w:t>
      </w:r>
    </w:p>
    <w:p w14:paraId="01867365" w14:textId="451096A8" w:rsidR="00FF65B2" w:rsidRDefault="00FF65B2" w:rsidP="00FF65B2">
      <w:pPr>
        <w:pStyle w:val="ListParagraph"/>
        <w:numPr>
          <w:ilvl w:val="0"/>
          <w:numId w:val="41"/>
        </w:numPr>
        <w:spacing w:after="120"/>
        <w:rPr>
          <w:bCs/>
        </w:rPr>
      </w:pPr>
      <w:r>
        <w:rPr>
          <w:bCs/>
        </w:rPr>
        <w:t xml:space="preserve">PA calibrated to meet 30 </w:t>
      </w:r>
      <w:proofErr w:type="spellStart"/>
      <w:r>
        <w:rPr>
          <w:bCs/>
        </w:rPr>
        <w:t>dBc</w:t>
      </w:r>
      <w:proofErr w:type="spellEnd"/>
      <w:r>
        <w:rPr>
          <w:bCs/>
        </w:rPr>
        <w:t xml:space="preserve"> ACLR 1 dB MPR in 20 MHz channel and 100 RB DFT-s-OFDM </w:t>
      </w:r>
      <w:proofErr w:type="gramStart"/>
      <w:r w:rsidR="002E0ECE">
        <w:rPr>
          <w:bCs/>
        </w:rPr>
        <w:t>signal</w:t>
      </w:r>
      <w:proofErr w:type="gramEnd"/>
    </w:p>
    <w:p w14:paraId="7E785E42" w14:textId="334767C8" w:rsidR="002E0ECE" w:rsidRDefault="002E0ECE" w:rsidP="00FF65B2">
      <w:pPr>
        <w:pStyle w:val="ListParagraph"/>
        <w:numPr>
          <w:ilvl w:val="0"/>
          <w:numId w:val="41"/>
        </w:numPr>
        <w:spacing w:after="120"/>
        <w:rPr>
          <w:bCs/>
        </w:rPr>
      </w:pPr>
      <w:r>
        <w:rPr>
          <w:bCs/>
        </w:rPr>
        <w:t xml:space="preserve">DC-leakage and IQ-image set to -28 </w:t>
      </w:r>
      <w:proofErr w:type="spellStart"/>
      <w:r>
        <w:rPr>
          <w:bCs/>
        </w:rPr>
        <w:t>dBc</w:t>
      </w:r>
      <w:proofErr w:type="spellEnd"/>
    </w:p>
    <w:p w14:paraId="26FAEE10" w14:textId="5F68654F" w:rsidR="002E0ECE" w:rsidRPr="00FF65B2" w:rsidRDefault="002E0ECE" w:rsidP="00FF65B2">
      <w:pPr>
        <w:pStyle w:val="ListParagraph"/>
        <w:numPr>
          <w:ilvl w:val="0"/>
          <w:numId w:val="41"/>
        </w:numPr>
        <w:spacing w:after="120"/>
        <w:rPr>
          <w:bCs/>
        </w:rPr>
      </w:pPr>
      <w:r>
        <w:rPr>
          <w:bCs/>
        </w:rPr>
        <w:t xml:space="preserve">CIM3 of -60 </w:t>
      </w:r>
      <w:proofErr w:type="spellStart"/>
      <w:r>
        <w:rPr>
          <w:bCs/>
        </w:rPr>
        <w:t>dBc</w:t>
      </w:r>
      <w:proofErr w:type="spellEnd"/>
    </w:p>
    <w:p w14:paraId="0CFB298E" w14:textId="77777777" w:rsidR="00E060D6" w:rsidRDefault="00E060D6" w:rsidP="00445E27">
      <w:pPr>
        <w:spacing w:after="120"/>
        <w:rPr>
          <w:b/>
        </w:rPr>
      </w:pPr>
    </w:p>
    <w:p w14:paraId="15F9517B" w14:textId="4BBD62E6" w:rsidR="00FA29CB" w:rsidRDefault="002156D3" w:rsidP="00445E27">
      <w:pPr>
        <w:spacing w:after="120"/>
        <w:rPr>
          <w:b/>
        </w:rPr>
      </w:pPr>
      <w:r>
        <w:rPr>
          <w:b/>
        </w:rPr>
        <w:t>NS_01</w:t>
      </w:r>
    </w:p>
    <w:p w14:paraId="67A7E3B8" w14:textId="6594BBE6" w:rsidR="002156D3" w:rsidRDefault="00075F5E" w:rsidP="00445E27">
      <w:pPr>
        <w:spacing w:after="120"/>
        <w:rPr>
          <w:bCs/>
        </w:rPr>
      </w:pPr>
      <w:r>
        <w:rPr>
          <w:bCs/>
        </w:rPr>
        <w:t>NS_01 is the general NS with no additional emission requirements. No A-MPR is needed</w:t>
      </w:r>
    </w:p>
    <w:p w14:paraId="3D90D3CE" w14:textId="77777777" w:rsidR="00FA29CB" w:rsidRDefault="00FA29CB" w:rsidP="00445E27">
      <w:pPr>
        <w:spacing w:after="120"/>
        <w:rPr>
          <w:b/>
        </w:rPr>
      </w:pPr>
    </w:p>
    <w:p w14:paraId="2520552E" w14:textId="77777777" w:rsidR="00FA29CB" w:rsidRDefault="00075F5E" w:rsidP="00445E27">
      <w:pPr>
        <w:spacing w:after="120"/>
        <w:rPr>
          <w:b/>
        </w:rPr>
      </w:pPr>
      <w:r w:rsidRPr="00D33B0C">
        <w:rPr>
          <w:b/>
        </w:rPr>
        <w:t>NS_</w:t>
      </w:r>
      <w:r w:rsidR="00D33B0C" w:rsidRPr="00D33B0C">
        <w:rPr>
          <w:b/>
        </w:rPr>
        <w:t xml:space="preserve">100 </w:t>
      </w:r>
    </w:p>
    <w:p w14:paraId="7D72D6AC" w14:textId="77777777" w:rsidR="001E397D" w:rsidRDefault="00D33B0C" w:rsidP="00445E27">
      <w:pPr>
        <w:spacing w:after="120"/>
        <w:rPr>
          <w:bCs/>
        </w:rPr>
      </w:pPr>
      <w:r w:rsidRPr="00D33B0C">
        <w:rPr>
          <w:bCs/>
        </w:rPr>
        <w:t>NS_100</w:t>
      </w:r>
      <w:r>
        <w:rPr>
          <w:bCs/>
        </w:rPr>
        <w:t xml:space="preserve"> can be </w:t>
      </w:r>
      <w:proofErr w:type="spellStart"/>
      <w:r>
        <w:rPr>
          <w:bCs/>
        </w:rPr>
        <w:t>signaled</w:t>
      </w:r>
      <w:proofErr w:type="spellEnd"/>
      <w:r>
        <w:rPr>
          <w:bCs/>
        </w:rPr>
        <w:t xml:space="preserve"> for protection of UTRA services. NS_100 applies for band n256, given t</w:t>
      </w:r>
      <w:r w:rsidR="009E7A09">
        <w:rPr>
          <w:bCs/>
        </w:rPr>
        <w:t>hat n256 is immediately adjacent to UTRA band I.</w:t>
      </w:r>
      <w:r>
        <w:rPr>
          <w:bCs/>
        </w:rPr>
        <w:t xml:space="preserve"> </w:t>
      </w:r>
      <w:r w:rsidR="00FA29CB">
        <w:rPr>
          <w:bCs/>
        </w:rPr>
        <w:t xml:space="preserve">In TS 38.101-1, NS_100 and </w:t>
      </w:r>
      <w:r w:rsidR="004E216D">
        <w:rPr>
          <w:bCs/>
        </w:rPr>
        <w:t xml:space="preserve">3 MHz channel bandwidth are both specified for n26. However, </w:t>
      </w:r>
      <w:r w:rsidR="00F2259E">
        <w:rPr>
          <w:bCs/>
        </w:rPr>
        <w:t xml:space="preserve">we failed to find any 3GPP document which would have </w:t>
      </w:r>
      <w:r w:rsidR="004D2226">
        <w:rPr>
          <w:bCs/>
        </w:rPr>
        <w:t>analysed</w:t>
      </w:r>
      <w:r w:rsidR="00F2259E">
        <w:rPr>
          <w:bCs/>
        </w:rPr>
        <w:t xml:space="preserve"> the A-MPR need</w:t>
      </w:r>
      <w:r w:rsidR="004D2226">
        <w:rPr>
          <w:bCs/>
        </w:rPr>
        <w:t>.</w:t>
      </w:r>
      <w:r w:rsidR="0080752D">
        <w:rPr>
          <w:bCs/>
        </w:rPr>
        <w:t xml:space="preserve"> </w:t>
      </w:r>
    </w:p>
    <w:p w14:paraId="71C4A0A7" w14:textId="565507E1" w:rsidR="0080752D" w:rsidRPr="001E397D" w:rsidRDefault="0080752D" w:rsidP="00445E27">
      <w:pPr>
        <w:spacing w:after="120"/>
        <w:rPr>
          <w:bCs/>
        </w:rPr>
      </w:pPr>
      <w:r>
        <w:rPr>
          <w:bCs/>
        </w:rPr>
        <w:t>UTRA ACLR is specified for LTE</w:t>
      </w:r>
      <w:r w:rsidR="007D5F03">
        <w:rPr>
          <w:bCs/>
        </w:rPr>
        <w:t>, with no A-MPR allowed. Therefore, it is safe to conclude at least DFT-s-OFDM waveforms can been UTRA ACLR without additional power backoff</w:t>
      </w:r>
      <w:r w:rsidR="001E397D">
        <w:rPr>
          <w:bCs/>
        </w:rPr>
        <w:t xml:space="preserve">. </w:t>
      </w:r>
      <w:r w:rsidR="00882E5D">
        <w:rPr>
          <w:bCs/>
        </w:rPr>
        <w:t>With CP-OFDM waveforms the general MPR allows more backoff. This backoff is sufficient to meet UTRA ACLR.</w:t>
      </w:r>
      <w:r w:rsidR="001A0E82">
        <w:rPr>
          <w:bCs/>
        </w:rPr>
        <w:t xml:space="preserve"> </w:t>
      </w:r>
      <w:proofErr w:type="gramStart"/>
      <w:r w:rsidR="001A0E82">
        <w:rPr>
          <w:bCs/>
        </w:rPr>
        <w:t>Therefore</w:t>
      </w:r>
      <w:proofErr w:type="gramEnd"/>
      <w:r w:rsidR="001A0E82">
        <w:rPr>
          <w:bCs/>
        </w:rPr>
        <w:t xml:space="preserve"> no A-MPR is needed for NS_100</w:t>
      </w:r>
    </w:p>
    <w:p w14:paraId="35EDD81F" w14:textId="77777777" w:rsidR="002156D3" w:rsidRDefault="002156D3" w:rsidP="00445E27">
      <w:pPr>
        <w:spacing w:after="120"/>
        <w:rPr>
          <w:b/>
        </w:rPr>
      </w:pPr>
    </w:p>
    <w:p w14:paraId="22DE0236" w14:textId="3C9D0A88" w:rsidR="002156D3" w:rsidRDefault="001A0E82" w:rsidP="00445E27">
      <w:pPr>
        <w:spacing w:after="120"/>
        <w:rPr>
          <w:b/>
        </w:rPr>
      </w:pPr>
      <w:r>
        <w:rPr>
          <w:b/>
        </w:rPr>
        <w:t>NS_02</w:t>
      </w:r>
      <w:r w:rsidR="00E145F6">
        <w:rPr>
          <w:b/>
        </w:rPr>
        <w:t>N</w:t>
      </w:r>
    </w:p>
    <w:p w14:paraId="63DE5CF1" w14:textId="3E1E50AA" w:rsidR="00E145F6" w:rsidRPr="00EA1DE7" w:rsidRDefault="00EA1DE7" w:rsidP="00445E27">
      <w:pPr>
        <w:spacing w:after="120"/>
        <w:rPr>
          <w:bCs/>
        </w:rPr>
      </w:pPr>
      <w:r w:rsidRPr="00EA1DE7">
        <w:rPr>
          <w:bCs/>
        </w:rPr>
        <w:t>NS_02N</w:t>
      </w:r>
      <w:r>
        <w:rPr>
          <w:bCs/>
        </w:rPr>
        <w:t xml:space="preserve"> is specified for n255</w:t>
      </w:r>
      <w:r w:rsidR="00411F69">
        <w:rPr>
          <w:bCs/>
        </w:rPr>
        <w:t xml:space="preserve"> with stringent emission requirements below 1610 </w:t>
      </w:r>
      <w:proofErr w:type="spellStart"/>
      <w:r w:rsidR="00411F69">
        <w:rPr>
          <w:bCs/>
        </w:rPr>
        <w:t>MHz</w:t>
      </w:r>
      <w:r w:rsidR="00B81E89">
        <w:rPr>
          <w:bCs/>
        </w:rPr>
        <w:t>.</w:t>
      </w:r>
      <w:proofErr w:type="spellEnd"/>
      <w:r w:rsidR="00B81E89">
        <w:rPr>
          <w:bCs/>
        </w:rPr>
        <w:t xml:space="preserve"> No A-MPR is allowed for wider channel bandwidths. With 3 MHz channel bandwidth the emissions will be contained closer to </w:t>
      </w:r>
      <w:r w:rsidR="009A2756">
        <w:rPr>
          <w:bCs/>
        </w:rPr>
        <w:t xml:space="preserve">the transmission, and no A-MPR is needed also for 3 </w:t>
      </w:r>
      <w:proofErr w:type="spellStart"/>
      <w:r w:rsidR="009A2756">
        <w:rPr>
          <w:bCs/>
        </w:rPr>
        <w:t>MHz.</w:t>
      </w:r>
      <w:proofErr w:type="spellEnd"/>
    </w:p>
    <w:p w14:paraId="704617A4" w14:textId="77777777" w:rsidR="001A0E82" w:rsidRPr="001A0E82" w:rsidRDefault="001A0E82" w:rsidP="00445E27">
      <w:pPr>
        <w:spacing w:after="120"/>
        <w:rPr>
          <w:bCs/>
        </w:rPr>
      </w:pPr>
    </w:p>
    <w:p w14:paraId="51FEF38D" w14:textId="100D99E2" w:rsidR="002156D3" w:rsidRDefault="009A2756" w:rsidP="00445E27">
      <w:pPr>
        <w:spacing w:after="120"/>
        <w:rPr>
          <w:b/>
        </w:rPr>
      </w:pPr>
      <w:r>
        <w:rPr>
          <w:b/>
        </w:rPr>
        <w:t>NS_03N</w:t>
      </w:r>
    </w:p>
    <w:p w14:paraId="7EA989DF" w14:textId="5CAD04F8" w:rsidR="00AF44BC" w:rsidRDefault="00AF44BC" w:rsidP="00445E27">
      <w:pPr>
        <w:spacing w:after="120"/>
        <w:rPr>
          <w:bCs/>
        </w:rPr>
      </w:pPr>
      <w:r>
        <w:rPr>
          <w:bCs/>
        </w:rPr>
        <w:t>NS_03N is specified for n254</w:t>
      </w:r>
      <w:r w:rsidR="00336E89">
        <w:rPr>
          <w:bCs/>
        </w:rPr>
        <w:t xml:space="preserve"> for operation </w:t>
      </w:r>
      <w:r w:rsidR="00CB27FF">
        <w:rPr>
          <w:bCs/>
        </w:rPr>
        <w:t>under FCC regulatory domain</w:t>
      </w:r>
      <w:r>
        <w:rPr>
          <w:bCs/>
        </w:rPr>
        <w:t>.</w:t>
      </w:r>
      <w:r w:rsidR="00074119">
        <w:rPr>
          <w:bCs/>
        </w:rPr>
        <w:t xml:space="preserve"> n254 UL </w:t>
      </w:r>
      <w:r w:rsidR="0085651A">
        <w:rPr>
          <w:bCs/>
        </w:rPr>
        <w:t>is</w:t>
      </w:r>
      <w:r w:rsidR="00074119">
        <w:rPr>
          <w:bCs/>
        </w:rPr>
        <w:t xml:space="preserve"> immediately adjacent to </w:t>
      </w:r>
      <w:r w:rsidR="00C830BE">
        <w:rPr>
          <w:bCs/>
        </w:rPr>
        <w:t xml:space="preserve">the emission limit, </w:t>
      </w:r>
      <w:r w:rsidR="0085651A">
        <w:rPr>
          <w:bCs/>
        </w:rPr>
        <w:t xml:space="preserve">and therefore </w:t>
      </w:r>
      <w:r w:rsidR="00C830BE">
        <w:rPr>
          <w:bCs/>
        </w:rPr>
        <w:t>meeting the requirement is hard. A-MPR is specified for 5 MHz and wider channel bandwidths.</w:t>
      </w:r>
      <w:r>
        <w:rPr>
          <w:bCs/>
        </w:rPr>
        <w:t xml:space="preserve"> </w:t>
      </w:r>
    </w:p>
    <w:p w14:paraId="63EA8636" w14:textId="5D3786F7" w:rsidR="004C71D5" w:rsidRPr="00AF44BC" w:rsidRDefault="00F73245" w:rsidP="00445E27">
      <w:pPr>
        <w:spacing w:after="120"/>
        <w:rPr>
          <w:bCs/>
        </w:rPr>
      </w:pPr>
      <w:r>
        <w:rPr>
          <w:bCs/>
        </w:rPr>
        <w:t>Based on the initial evaluations small A-MPR is needed to meet the requirements</w:t>
      </w:r>
      <w:r w:rsidR="008271A8">
        <w:rPr>
          <w:bCs/>
        </w:rPr>
        <w:t xml:space="preserve">. </w:t>
      </w:r>
      <w:r w:rsidR="00D1320B">
        <w:rPr>
          <w:bCs/>
        </w:rPr>
        <w:t xml:space="preserve">The new requirement is highlighted in yellow in below </w:t>
      </w:r>
      <w:r w:rsidR="009F53A4">
        <w:rPr>
          <w:bCs/>
        </w:rPr>
        <w:t>t</w:t>
      </w:r>
      <w:r w:rsidR="00D1320B">
        <w:rPr>
          <w:bCs/>
        </w:rPr>
        <w:t xml:space="preserve">ables. </w:t>
      </w:r>
      <w:r w:rsidR="009F53A4">
        <w:rPr>
          <w:bCs/>
        </w:rPr>
        <w:t>G</w:t>
      </w:r>
      <w:r w:rsidR="008271A8">
        <w:rPr>
          <w:bCs/>
        </w:rPr>
        <w:t xml:space="preserve">iven that the emission limit is stringent and close to the carrier, the values are provided only as initial once and </w:t>
      </w:r>
      <w:r w:rsidR="00C4151B">
        <w:rPr>
          <w:bCs/>
        </w:rPr>
        <w:t>would be further confirmed until RAN4#113.</w:t>
      </w:r>
    </w:p>
    <w:p w14:paraId="505B7101" w14:textId="77777777" w:rsidR="00C4151B" w:rsidRDefault="00C4151B" w:rsidP="00774271">
      <w:pPr>
        <w:keepNext/>
        <w:keepLines/>
        <w:overflowPunct w:val="0"/>
        <w:autoSpaceDE w:val="0"/>
        <w:autoSpaceDN w:val="0"/>
        <w:adjustRightInd w:val="0"/>
        <w:spacing w:before="60"/>
        <w:jc w:val="center"/>
        <w:rPr>
          <w:rFonts w:ascii="Arial" w:eastAsia="SimSun" w:hAnsi="Arial" w:cs="Arial"/>
          <w:b/>
          <w:lang w:val="en-US" w:eastAsia="zh-CN"/>
        </w:rPr>
      </w:pPr>
    </w:p>
    <w:p w14:paraId="5A47CD6C" w14:textId="45A1197C" w:rsidR="00774271" w:rsidRPr="00774271" w:rsidRDefault="00774271" w:rsidP="00774271">
      <w:pPr>
        <w:keepNext/>
        <w:keepLines/>
        <w:overflowPunct w:val="0"/>
        <w:autoSpaceDE w:val="0"/>
        <w:autoSpaceDN w:val="0"/>
        <w:adjustRightInd w:val="0"/>
        <w:spacing w:before="60"/>
        <w:jc w:val="center"/>
        <w:rPr>
          <w:rFonts w:ascii="Arial" w:eastAsia="SimSun" w:hAnsi="Arial" w:cs="Arial"/>
          <w:b/>
          <w:lang w:val="en-US" w:eastAsia="zh-CN"/>
        </w:rPr>
      </w:pPr>
      <w:r w:rsidRPr="00774271">
        <w:rPr>
          <w:rFonts w:ascii="Arial" w:eastAsia="SimSun" w:hAnsi="Arial" w:cs="Arial"/>
          <w:b/>
          <w:lang w:val="en-US" w:eastAsia="zh-CN"/>
        </w:rPr>
        <w:t>Table 6.2.3.2-1: A-MPR regions for NS_03N</w:t>
      </w:r>
    </w:p>
    <w:tbl>
      <w:tblPr>
        <w:tblStyle w:val="SGSTableBasic11"/>
        <w:tblW w:w="0" w:type="auto"/>
        <w:tblInd w:w="0" w:type="dxa"/>
        <w:tblLook w:val="04A0" w:firstRow="1" w:lastRow="0" w:firstColumn="1" w:lastColumn="0" w:noHBand="0" w:noVBand="1"/>
      </w:tblPr>
      <w:tblGrid>
        <w:gridCol w:w="1359"/>
        <w:gridCol w:w="2322"/>
        <w:gridCol w:w="1926"/>
        <w:gridCol w:w="1926"/>
        <w:gridCol w:w="1927"/>
      </w:tblGrid>
      <w:tr w:rsidR="00774271" w:rsidRPr="00774271" w14:paraId="0723C886" w14:textId="77777777" w:rsidTr="00774271">
        <w:tc>
          <w:tcPr>
            <w:tcW w:w="1359" w:type="dxa"/>
            <w:tcBorders>
              <w:top w:val="single" w:sz="4" w:space="0" w:color="auto"/>
              <w:left w:val="single" w:sz="4" w:space="0" w:color="auto"/>
              <w:bottom w:val="single" w:sz="4" w:space="0" w:color="auto"/>
              <w:right w:val="single" w:sz="4" w:space="0" w:color="auto"/>
            </w:tcBorders>
            <w:hideMark/>
          </w:tcPr>
          <w:p w14:paraId="0FA08AD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eastAsia="zh-CN"/>
              </w:rPr>
            </w:pPr>
            <w:r w:rsidRPr="00774271">
              <w:rPr>
                <w:rFonts w:ascii="Arial" w:eastAsia="SimSun" w:hAnsi="Arial" w:cs="Arial"/>
                <w:b/>
                <w:sz w:val="18"/>
                <w:lang w:val="en-US" w:eastAsia="zh-CN"/>
              </w:rPr>
              <w:t>Channel BW</w:t>
            </w:r>
          </w:p>
        </w:tc>
        <w:tc>
          <w:tcPr>
            <w:tcW w:w="2322" w:type="dxa"/>
            <w:tcBorders>
              <w:top w:val="single" w:sz="4" w:space="0" w:color="auto"/>
              <w:left w:val="single" w:sz="4" w:space="0" w:color="auto"/>
              <w:bottom w:val="single" w:sz="4" w:space="0" w:color="auto"/>
              <w:right w:val="single" w:sz="4" w:space="0" w:color="auto"/>
            </w:tcBorders>
            <w:hideMark/>
          </w:tcPr>
          <w:p w14:paraId="1CFB357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6C3E19F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proofErr w:type="spellStart"/>
            <w:r w:rsidRPr="00774271">
              <w:rPr>
                <w:rFonts w:ascii="Arial" w:eastAsia="SimSun" w:hAnsi="Arial" w:cs="Arial"/>
                <w:b/>
                <w:sz w:val="18"/>
                <w:lang w:val="en-US" w:eastAsia="zh-CN"/>
              </w:rPr>
              <w:t>RB_start</w:t>
            </w:r>
            <w:proofErr w:type="spellEnd"/>
            <w:r w:rsidRPr="00774271">
              <w:rPr>
                <w:rFonts w:ascii="Arial" w:eastAsia="SimSun" w:hAnsi="Arial" w:cs="Arial"/>
                <w:b/>
                <w:sz w:val="18"/>
                <w:lang w:val="en-US" w:eastAsia="zh-CN"/>
              </w:rPr>
              <w:t>*12*SCS (MHz)</w:t>
            </w:r>
          </w:p>
        </w:tc>
        <w:tc>
          <w:tcPr>
            <w:tcW w:w="1926" w:type="dxa"/>
            <w:tcBorders>
              <w:top w:val="single" w:sz="4" w:space="0" w:color="auto"/>
              <w:left w:val="single" w:sz="4" w:space="0" w:color="auto"/>
              <w:bottom w:val="single" w:sz="4" w:space="0" w:color="auto"/>
              <w:right w:val="single" w:sz="4" w:space="0" w:color="auto"/>
            </w:tcBorders>
            <w:hideMark/>
          </w:tcPr>
          <w:p w14:paraId="257845B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1216937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A-MPR</w:t>
            </w:r>
          </w:p>
        </w:tc>
      </w:tr>
      <w:tr w:rsidR="00774271" w:rsidRPr="00774271" w14:paraId="2974F5A3" w14:textId="77777777" w:rsidTr="00466552">
        <w:tc>
          <w:tcPr>
            <w:tcW w:w="1359" w:type="dxa"/>
            <w:tcBorders>
              <w:top w:val="single" w:sz="4" w:space="0" w:color="auto"/>
              <w:left w:val="single" w:sz="4" w:space="0" w:color="auto"/>
              <w:right w:val="single" w:sz="4" w:space="0" w:color="auto"/>
            </w:tcBorders>
            <w:shd w:val="clear" w:color="auto" w:fill="FFFF00"/>
          </w:tcPr>
          <w:p w14:paraId="1142CD1A" w14:textId="656C0DF0"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3 MHz</w:t>
            </w:r>
          </w:p>
        </w:tc>
        <w:tc>
          <w:tcPr>
            <w:tcW w:w="2322" w:type="dxa"/>
            <w:tcBorders>
              <w:top w:val="single" w:sz="4" w:space="0" w:color="auto"/>
              <w:left w:val="single" w:sz="4" w:space="0" w:color="auto"/>
              <w:bottom w:val="single" w:sz="4" w:space="0" w:color="auto"/>
              <w:right w:val="single" w:sz="4" w:space="0" w:color="auto"/>
            </w:tcBorders>
            <w:shd w:val="clear" w:color="auto" w:fill="FFFF00"/>
          </w:tcPr>
          <w:p w14:paraId="4AC323D4" w14:textId="5BB7B5E5"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 xml:space="preserve">fc &lt; </w:t>
            </w:r>
            <w:r w:rsidR="004C71D5">
              <w:rPr>
                <w:rFonts w:ascii="Arial" w:eastAsia="SimSun" w:hAnsi="Arial" w:cs="Arial"/>
                <w:sz w:val="18"/>
                <w:lang w:val="en-US" w:eastAsia="zh-CN"/>
              </w:rPr>
              <w:t>[</w:t>
            </w:r>
            <w:r w:rsidRPr="00774271">
              <w:rPr>
                <w:rFonts w:ascii="Arial" w:eastAsia="SimSun" w:hAnsi="Arial" w:cs="Arial"/>
                <w:sz w:val="18"/>
                <w:lang w:val="en-US" w:eastAsia="zh-CN"/>
              </w:rPr>
              <w:t>1613.9</w:t>
            </w:r>
            <w:r w:rsidR="004C71D5">
              <w:rPr>
                <w:rFonts w:ascii="Arial" w:eastAsia="SimSun" w:hAnsi="Arial" w:cs="Arial"/>
                <w:sz w:val="18"/>
                <w:lang w:val="en-US" w:eastAsia="zh-CN"/>
              </w:rPr>
              <w:t>]</w:t>
            </w:r>
          </w:p>
        </w:tc>
        <w:tc>
          <w:tcPr>
            <w:tcW w:w="1926" w:type="dxa"/>
            <w:tcBorders>
              <w:top w:val="single" w:sz="4" w:space="0" w:color="auto"/>
              <w:left w:val="single" w:sz="4" w:space="0" w:color="auto"/>
              <w:bottom w:val="single" w:sz="4" w:space="0" w:color="auto"/>
              <w:right w:val="single" w:sz="4" w:space="0" w:color="auto"/>
            </w:tcBorders>
            <w:shd w:val="clear" w:color="auto" w:fill="FFFF00"/>
          </w:tcPr>
          <w:p w14:paraId="3B425D7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shd w:val="clear" w:color="auto" w:fill="FFFF00"/>
          </w:tcPr>
          <w:p w14:paraId="7C09B709" w14:textId="2D959C5E" w:rsidR="00774271" w:rsidRPr="00774271" w:rsidRDefault="004C71D5" w:rsidP="00774271">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w:t>
            </w:r>
            <w:r w:rsidR="00466552" w:rsidRPr="00774271">
              <w:rPr>
                <w:rFonts w:ascii="Arial" w:eastAsia="SimSun" w:hAnsi="Arial" w:cs="Arial"/>
                <w:sz w:val="18"/>
                <w:lang w:val="en-US" w:eastAsia="zh-CN"/>
              </w:rPr>
              <w:t xml:space="preserve">&gt;= </w:t>
            </w:r>
            <w:r>
              <w:rPr>
                <w:rFonts w:ascii="Arial" w:eastAsia="SimSun" w:hAnsi="Arial" w:cs="Arial"/>
                <w:sz w:val="18"/>
                <w:lang w:val="en-US" w:eastAsia="zh-CN"/>
              </w:rPr>
              <w:t>1.8]</w:t>
            </w:r>
          </w:p>
        </w:tc>
        <w:tc>
          <w:tcPr>
            <w:tcW w:w="1927" w:type="dxa"/>
            <w:tcBorders>
              <w:top w:val="single" w:sz="4" w:space="0" w:color="auto"/>
              <w:left w:val="single" w:sz="4" w:space="0" w:color="auto"/>
              <w:bottom w:val="single" w:sz="4" w:space="0" w:color="auto"/>
              <w:right w:val="single" w:sz="4" w:space="0" w:color="auto"/>
            </w:tcBorders>
            <w:shd w:val="clear" w:color="auto" w:fill="FFFF00"/>
          </w:tcPr>
          <w:p w14:paraId="1BBFD5AC" w14:textId="1594D089" w:rsidR="00774271" w:rsidRPr="00774271" w:rsidRDefault="004C71D5" w:rsidP="00774271">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w:t>
            </w:r>
            <w:r w:rsidR="00E27C9F">
              <w:rPr>
                <w:rFonts w:ascii="Arial" w:eastAsia="SimSun" w:hAnsi="Arial" w:cs="Arial"/>
                <w:sz w:val="18"/>
                <w:lang w:val="en-US" w:eastAsia="zh-CN"/>
              </w:rPr>
              <w:t>A3</w:t>
            </w:r>
            <w:r>
              <w:rPr>
                <w:rFonts w:ascii="Arial" w:eastAsia="SimSun" w:hAnsi="Arial" w:cs="Arial"/>
                <w:sz w:val="18"/>
                <w:lang w:val="en-US" w:eastAsia="zh-CN"/>
              </w:rPr>
              <w:t>]</w:t>
            </w:r>
          </w:p>
        </w:tc>
      </w:tr>
      <w:tr w:rsidR="00774271" w:rsidRPr="00774271" w14:paraId="212DEC93" w14:textId="77777777" w:rsidTr="00774271">
        <w:tc>
          <w:tcPr>
            <w:tcW w:w="1359" w:type="dxa"/>
            <w:vMerge w:val="restart"/>
            <w:tcBorders>
              <w:top w:val="single" w:sz="4" w:space="0" w:color="auto"/>
              <w:left w:val="single" w:sz="4" w:space="0" w:color="auto"/>
              <w:bottom w:val="single" w:sz="4" w:space="0" w:color="auto"/>
              <w:right w:val="single" w:sz="4" w:space="0" w:color="auto"/>
            </w:tcBorders>
            <w:hideMark/>
          </w:tcPr>
          <w:p w14:paraId="02D0681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0350E2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1612.5 &lt;= fc &lt; 1613.9</w:t>
            </w:r>
          </w:p>
        </w:tc>
        <w:tc>
          <w:tcPr>
            <w:tcW w:w="1926" w:type="dxa"/>
            <w:tcBorders>
              <w:top w:val="single" w:sz="4" w:space="0" w:color="auto"/>
              <w:left w:val="single" w:sz="4" w:space="0" w:color="auto"/>
              <w:bottom w:val="single" w:sz="4" w:space="0" w:color="auto"/>
              <w:right w:val="single" w:sz="4" w:space="0" w:color="auto"/>
            </w:tcBorders>
            <w:hideMark/>
          </w:tcPr>
          <w:p w14:paraId="5E6D781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0.36</w:t>
            </w:r>
          </w:p>
        </w:tc>
        <w:tc>
          <w:tcPr>
            <w:tcW w:w="1926" w:type="dxa"/>
            <w:tcBorders>
              <w:top w:val="single" w:sz="4" w:space="0" w:color="auto"/>
              <w:left w:val="single" w:sz="4" w:space="0" w:color="auto"/>
              <w:bottom w:val="single" w:sz="4" w:space="0" w:color="auto"/>
              <w:right w:val="single" w:sz="4" w:space="0" w:color="auto"/>
            </w:tcBorders>
            <w:hideMark/>
          </w:tcPr>
          <w:p w14:paraId="28A4ED7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0.36</w:t>
            </w:r>
          </w:p>
        </w:tc>
        <w:tc>
          <w:tcPr>
            <w:tcW w:w="1927" w:type="dxa"/>
            <w:tcBorders>
              <w:top w:val="single" w:sz="4" w:space="0" w:color="auto"/>
              <w:left w:val="single" w:sz="4" w:space="0" w:color="auto"/>
              <w:bottom w:val="single" w:sz="4" w:space="0" w:color="auto"/>
              <w:right w:val="single" w:sz="4" w:space="0" w:color="auto"/>
            </w:tcBorders>
            <w:hideMark/>
          </w:tcPr>
          <w:p w14:paraId="5A3793C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A1</w:t>
            </w:r>
          </w:p>
        </w:tc>
      </w:tr>
      <w:tr w:rsidR="00774271" w:rsidRPr="00774271" w14:paraId="51FBD6BE"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79D999B7"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0B46"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tcPr>
          <w:p w14:paraId="731C57C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15FE42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2.88</w:t>
            </w:r>
          </w:p>
        </w:tc>
        <w:tc>
          <w:tcPr>
            <w:tcW w:w="1927" w:type="dxa"/>
            <w:tcBorders>
              <w:top w:val="single" w:sz="4" w:space="0" w:color="auto"/>
              <w:left w:val="single" w:sz="4" w:space="0" w:color="auto"/>
              <w:bottom w:val="single" w:sz="4" w:space="0" w:color="auto"/>
              <w:right w:val="single" w:sz="4" w:space="0" w:color="auto"/>
            </w:tcBorders>
            <w:hideMark/>
          </w:tcPr>
          <w:p w14:paraId="76C0800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A2</w:t>
            </w:r>
          </w:p>
        </w:tc>
      </w:tr>
      <w:tr w:rsidR="00774271" w:rsidRPr="00774271" w14:paraId="6FFC4588"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456A2757" w14:textId="77777777" w:rsidR="00774271" w:rsidRPr="00774271" w:rsidRDefault="00774271" w:rsidP="00774271">
            <w:pPr>
              <w:spacing w:after="0"/>
              <w:rPr>
                <w:rFonts w:ascii="Arial" w:eastAsia="SimSun" w:hAnsi="Arial"/>
                <w:sz w:val="18"/>
                <w:lang w:eastAsia="zh-CN"/>
              </w:rPr>
            </w:pPr>
          </w:p>
        </w:tc>
        <w:tc>
          <w:tcPr>
            <w:tcW w:w="2322" w:type="dxa"/>
            <w:tcBorders>
              <w:top w:val="single" w:sz="4" w:space="0" w:color="auto"/>
              <w:left w:val="single" w:sz="4" w:space="0" w:color="auto"/>
              <w:bottom w:val="single" w:sz="4" w:space="0" w:color="auto"/>
              <w:right w:val="single" w:sz="4" w:space="0" w:color="auto"/>
            </w:tcBorders>
            <w:hideMark/>
          </w:tcPr>
          <w:p w14:paraId="1474192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1613.9 &lt;= fc &lt; 1615.7</w:t>
            </w:r>
          </w:p>
        </w:tc>
        <w:tc>
          <w:tcPr>
            <w:tcW w:w="1926" w:type="dxa"/>
            <w:tcBorders>
              <w:top w:val="single" w:sz="4" w:space="0" w:color="auto"/>
              <w:left w:val="single" w:sz="4" w:space="0" w:color="auto"/>
              <w:bottom w:val="single" w:sz="4" w:space="0" w:color="auto"/>
              <w:right w:val="single" w:sz="4" w:space="0" w:color="auto"/>
            </w:tcBorders>
          </w:tcPr>
          <w:p w14:paraId="44F60A9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E0134B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3.24</w:t>
            </w:r>
          </w:p>
        </w:tc>
        <w:tc>
          <w:tcPr>
            <w:tcW w:w="1927" w:type="dxa"/>
            <w:tcBorders>
              <w:top w:val="single" w:sz="4" w:space="0" w:color="auto"/>
              <w:left w:val="single" w:sz="4" w:space="0" w:color="auto"/>
              <w:bottom w:val="single" w:sz="4" w:space="0" w:color="auto"/>
              <w:right w:val="single" w:sz="4" w:space="0" w:color="auto"/>
            </w:tcBorders>
            <w:hideMark/>
          </w:tcPr>
          <w:p w14:paraId="7F5160D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A3</w:t>
            </w:r>
          </w:p>
        </w:tc>
      </w:tr>
      <w:tr w:rsidR="00774271" w:rsidRPr="00774271" w14:paraId="78BF82A7" w14:textId="77777777" w:rsidTr="00774271">
        <w:tc>
          <w:tcPr>
            <w:tcW w:w="1359" w:type="dxa"/>
            <w:vMerge w:val="restart"/>
            <w:tcBorders>
              <w:top w:val="single" w:sz="4" w:space="0" w:color="auto"/>
              <w:left w:val="single" w:sz="4" w:space="0" w:color="auto"/>
              <w:bottom w:val="single" w:sz="4" w:space="0" w:color="auto"/>
              <w:right w:val="single" w:sz="4" w:space="0" w:color="auto"/>
            </w:tcBorders>
            <w:hideMark/>
          </w:tcPr>
          <w:p w14:paraId="3C046C5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0BC274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1615 &lt;= fc &lt; 1620.1</w:t>
            </w:r>
          </w:p>
        </w:tc>
        <w:tc>
          <w:tcPr>
            <w:tcW w:w="1926" w:type="dxa"/>
            <w:tcBorders>
              <w:top w:val="single" w:sz="4" w:space="0" w:color="auto"/>
              <w:left w:val="single" w:sz="4" w:space="0" w:color="auto"/>
              <w:bottom w:val="single" w:sz="4" w:space="0" w:color="auto"/>
              <w:right w:val="single" w:sz="4" w:space="0" w:color="auto"/>
            </w:tcBorders>
            <w:hideMark/>
          </w:tcPr>
          <w:p w14:paraId="1D3BD66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1.8</w:t>
            </w:r>
          </w:p>
        </w:tc>
        <w:tc>
          <w:tcPr>
            <w:tcW w:w="1926" w:type="dxa"/>
            <w:tcBorders>
              <w:top w:val="single" w:sz="4" w:space="0" w:color="auto"/>
              <w:left w:val="single" w:sz="4" w:space="0" w:color="auto"/>
              <w:bottom w:val="single" w:sz="4" w:space="0" w:color="auto"/>
              <w:right w:val="single" w:sz="4" w:space="0" w:color="auto"/>
            </w:tcBorders>
            <w:hideMark/>
          </w:tcPr>
          <w:p w14:paraId="1B9D718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5.04</w:t>
            </w:r>
          </w:p>
        </w:tc>
        <w:tc>
          <w:tcPr>
            <w:tcW w:w="1927" w:type="dxa"/>
            <w:tcBorders>
              <w:top w:val="single" w:sz="4" w:space="0" w:color="auto"/>
              <w:left w:val="single" w:sz="4" w:space="0" w:color="auto"/>
              <w:bottom w:val="single" w:sz="4" w:space="0" w:color="auto"/>
              <w:right w:val="single" w:sz="4" w:space="0" w:color="auto"/>
            </w:tcBorders>
            <w:hideMark/>
          </w:tcPr>
          <w:p w14:paraId="0218494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A4</w:t>
            </w:r>
          </w:p>
        </w:tc>
      </w:tr>
      <w:tr w:rsidR="00774271" w:rsidRPr="00774271" w14:paraId="39F4DFC6"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66042F6A"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D1E5"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79D0169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1.8</w:t>
            </w:r>
          </w:p>
        </w:tc>
        <w:tc>
          <w:tcPr>
            <w:tcW w:w="1926" w:type="dxa"/>
            <w:tcBorders>
              <w:top w:val="single" w:sz="4" w:space="0" w:color="auto"/>
              <w:left w:val="single" w:sz="4" w:space="0" w:color="auto"/>
              <w:bottom w:val="single" w:sz="4" w:space="0" w:color="auto"/>
              <w:right w:val="single" w:sz="4" w:space="0" w:color="auto"/>
            </w:tcBorders>
            <w:hideMark/>
          </w:tcPr>
          <w:p w14:paraId="3F001F0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5.04</w:t>
            </w:r>
          </w:p>
        </w:tc>
        <w:tc>
          <w:tcPr>
            <w:tcW w:w="1927" w:type="dxa"/>
            <w:tcBorders>
              <w:top w:val="single" w:sz="4" w:space="0" w:color="auto"/>
              <w:left w:val="single" w:sz="4" w:space="0" w:color="auto"/>
              <w:bottom w:val="single" w:sz="4" w:space="0" w:color="auto"/>
              <w:right w:val="single" w:sz="4" w:space="0" w:color="auto"/>
            </w:tcBorders>
            <w:hideMark/>
          </w:tcPr>
          <w:p w14:paraId="02B3775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A5</w:t>
            </w:r>
          </w:p>
        </w:tc>
      </w:tr>
      <w:tr w:rsidR="00774271" w:rsidRPr="00774271" w14:paraId="4EAFFD14"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0239931E"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8464"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685CEDC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 xml:space="preserve">&gt; 7.2 </w:t>
            </w:r>
          </w:p>
        </w:tc>
        <w:tc>
          <w:tcPr>
            <w:tcW w:w="1926" w:type="dxa"/>
            <w:tcBorders>
              <w:top w:val="single" w:sz="4" w:space="0" w:color="auto"/>
              <w:left w:val="single" w:sz="4" w:space="0" w:color="auto"/>
              <w:bottom w:val="single" w:sz="4" w:space="0" w:color="auto"/>
              <w:right w:val="single" w:sz="4" w:space="0" w:color="auto"/>
            </w:tcBorders>
            <w:hideMark/>
          </w:tcPr>
          <w:p w14:paraId="501A1EF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0</w:t>
            </w:r>
          </w:p>
        </w:tc>
        <w:tc>
          <w:tcPr>
            <w:tcW w:w="1927" w:type="dxa"/>
            <w:tcBorders>
              <w:top w:val="single" w:sz="4" w:space="0" w:color="auto"/>
              <w:left w:val="single" w:sz="4" w:space="0" w:color="auto"/>
              <w:bottom w:val="single" w:sz="4" w:space="0" w:color="auto"/>
              <w:right w:val="single" w:sz="4" w:space="0" w:color="auto"/>
            </w:tcBorders>
            <w:hideMark/>
          </w:tcPr>
          <w:p w14:paraId="1521D9D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A6</w:t>
            </w:r>
          </w:p>
        </w:tc>
      </w:tr>
      <w:tr w:rsidR="00774271" w:rsidRPr="00774271" w14:paraId="77287338"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508CC387"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5F506"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0805BF0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1.8</w:t>
            </w:r>
          </w:p>
        </w:tc>
        <w:tc>
          <w:tcPr>
            <w:tcW w:w="1926" w:type="dxa"/>
            <w:tcBorders>
              <w:top w:val="single" w:sz="4" w:space="0" w:color="auto"/>
              <w:left w:val="single" w:sz="4" w:space="0" w:color="auto"/>
              <w:bottom w:val="single" w:sz="4" w:space="0" w:color="auto"/>
              <w:right w:val="single" w:sz="4" w:space="0" w:color="auto"/>
            </w:tcBorders>
            <w:hideMark/>
          </w:tcPr>
          <w:p w14:paraId="5F7D11F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2.88</w:t>
            </w:r>
          </w:p>
        </w:tc>
        <w:tc>
          <w:tcPr>
            <w:tcW w:w="1927" w:type="dxa"/>
            <w:tcBorders>
              <w:top w:val="single" w:sz="4" w:space="0" w:color="auto"/>
              <w:left w:val="single" w:sz="4" w:space="0" w:color="auto"/>
              <w:bottom w:val="single" w:sz="4" w:space="0" w:color="auto"/>
              <w:right w:val="single" w:sz="4" w:space="0" w:color="auto"/>
            </w:tcBorders>
            <w:hideMark/>
          </w:tcPr>
          <w:p w14:paraId="5C279FC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A2</w:t>
            </w:r>
          </w:p>
        </w:tc>
      </w:tr>
      <w:tr w:rsidR="00774271" w:rsidRPr="00774271" w14:paraId="6750FB47"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65D92FD1" w14:textId="77777777" w:rsidR="00774271" w:rsidRPr="00774271" w:rsidRDefault="00774271" w:rsidP="00774271">
            <w:pPr>
              <w:spacing w:after="0"/>
              <w:rPr>
                <w:rFonts w:ascii="Arial" w:eastAsia="SimSun" w:hAnsi="Arial"/>
                <w:sz w:val="18"/>
                <w:lang w:eastAsia="zh-CN"/>
              </w:rPr>
            </w:pPr>
          </w:p>
        </w:tc>
        <w:tc>
          <w:tcPr>
            <w:tcW w:w="2322" w:type="dxa"/>
            <w:vMerge w:val="restart"/>
            <w:tcBorders>
              <w:top w:val="single" w:sz="4" w:space="0" w:color="auto"/>
              <w:left w:val="single" w:sz="4" w:space="0" w:color="auto"/>
              <w:bottom w:val="single" w:sz="4" w:space="0" w:color="auto"/>
              <w:right w:val="single" w:sz="4" w:space="0" w:color="auto"/>
            </w:tcBorders>
            <w:hideMark/>
          </w:tcPr>
          <w:p w14:paraId="580C442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1620.1 &lt;= fc &lt; 1621.5</w:t>
            </w:r>
          </w:p>
        </w:tc>
        <w:tc>
          <w:tcPr>
            <w:tcW w:w="1926" w:type="dxa"/>
            <w:tcBorders>
              <w:top w:val="single" w:sz="4" w:space="0" w:color="auto"/>
              <w:left w:val="single" w:sz="4" w:space="0" w:color="auto"/>
              <w:bottom w:val="single" w:sz="4" w:space="0" w:color="auto"/>
              <w:right w:val="single" w:sz="4" w:space="0" w:color="auto"/>
            </w:tcBorders>
          </w:tcPr>
          <w:p w14:paraId="699FAD9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DD250E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6.48</w:t>
            </w:r>
          </w:p>
        </w:tc>
        <w:tc>
          <w:tcPr>
            <w:tcW w:w="1927" w:type="dxa"/>
            <w:tcBorders>
              <w:top w:val="single" w:sz="4" w:space="0" w:color="auto"/>
              <w:left w:val="single" w:sz="4" w:space="0" w:color="auto"/>
              <w:bottom w:val="single" w:sz="4" w:space="0" w:color="auto"/>
              <w:right w:val="single" w:sz="4" w:space="0" w:color="auto"/>
            </w:tcBorders>
            <w:hideMark/>
          </w:tcPr>
          <w:p w14:paraId="7876240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A6</w:t>
            </w:r>
          </w:p>
        </w:tc>
      </w:tr>
      <w:tr w:rsidR="00774271" w:rsidRPr="00774271" w14:paraId="48746093"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28C4D1CC"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5461"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AFEDBD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0.36</w:t>
            </w:r>
          </w:p>
        </w:tc>
        <w:tc>
          <w:tcPr>
            <w:tcW w:w="1926" w:type="dxa"/>
            <w:tcBorders>
              <w:top w:val="single" w:sz="4" w:space="0" w:color="auto"/>
              <w:left w:val="single" w:sz="4" w:space="0" w:color="auto"/>
              <w:bottom w:val="single" w:sz="4" w:space="0" w:color="auto"/>
              <w:right w:val="single" w:sz="4" w:space="0" w:color="auto"/>
            </w:tcBorders>
            <w:hideMark/>
          </w:tcPr>
          <w:p w14:paraId="0E448F5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0.36</w:t>
            </w:r>
          </w:p>
        </w:tc>
        <w:tc>
          <w:tcPr>
            <w:tcW w:w="1927" w:type="dxa"/>
            <w:tcBorders>
              <w:top w:val="single" w:sz="4" w:space="0" w:color="auto"/>
              <w:left w:val="single" w:sz="4" w:space="0" w:color="auto"/>
              <w:bottom w:val="single" w:sz="4" w:space="0" w:color="auto"/>
              <w:right w:val="single" w:sz="4" w:space="0" w:color="auto"/>
            </w:tcBorders>
            <w:hideMark/>
          </w:tcPr>
          <w:p w14:paraId="773BB3F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A1</w:t>
            </w:r>
          </w:p>
        </w:tc>
      </w:tr>
      <w:tr w:rsidR="00774271" w:rsidRPr="00774271" w14:paraId="44A7BFF1" w14:textId="77777777" w:rsidTr="00774271">
        <w:tc>
          <w:tcPr>
            <w:tcW w:w="1359" w:type="dxa"/>
            <w:tcBorders>
              <w:top w:val="single" w:sz="4" w:space="0" w:color="auto"/>
              <w:left w:val="single" w:sz="4" w:space="0" w:color="auto"/>
              <w:bottom w:val="single" w:sz="4" w:space="0" w:color="auto"/>
              <w:right w:val="single" w:sz="4" w:space="0" w:color="auto"/>
            </w:tcBorders>
          </w:tcPr>
          <w:p w14:paraId="33A9D0D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2322" w:type="dxa"/>
            <w:tcBorders>
              <w:top w:val="single" w:sz="4" w:space="0" w:color="auto"/>
              <w:left w:val="single" w:sz="4" w:space="0" w:color="auto"/>
              <w:bottom w:val="single" w:sz="4" w:space="0" w:color="auto"/>
              <w:right w:val="single" w:sz="4" w:space="0" w:color="auto"/>
            </w:tcBorders>
            <w:hideMark/>
          </w:tcPr>
          <w:p w14:paraId="14BD1E4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fc = 1621.5</w:t>
            </w:r>
          </w:p>
        </w:tc>
        <w:tc>
          <w:tcPr>
            <w:tcW w:w="1926" w:type="dxa"/>
            <w:tcBorders>
              <w:top w:val="single" w:sz="4" w:space="0" w:color="auto"/>
              <w:left w:val="single" w:sz="4" w:space="0" w:color="auto"/>
              <w:bottom w:val="single" w:sz="4" w:space="0" w:color="auto"/>
              <w:right w:val="single" w:sz="4" w:space="0" w:color="auto"/>
            </w:tcBorders>
          </w:tcPr>
          <w:p w14:paraId="364015D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hideMark/>
          </w:tcPr>
          <w:p w14:paraId="53919BF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7.2</w:t>
            </w:r>
          </w:p>
        </w:tc>
        <w:tc>
          <w:tcPr>
            <w:tcW w:w="1927" w:type="dxa"/>
            <w:tcBorders>
              <w:top w:val="single" w:sz="4" w:space="0" w:color="auto"/>
              <w:left w:val="single" w:sz="4" w:space="0" w:color="auto"/>
              <w:bottom w:val="single" w:sz="4" w:space="0" w:color="auto"/>
              <w:right w:val="single" w:sz="4" w:space="0" w:color="auto"/>
            </w:tcBorders>
            <w:hideMark/>
          </w:tcPr>
          <w:p w14:paraId="141A011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A1</w:t>
            </w:r>
          </w:p>
        </w:tc>
      </w:tr>
      <w:tr w:rsidR="00774271" w:rsidRPr="00774271" w14:paraId="7CDC0599" w14:textId="77777777" w:rsidTr="00774271">
        <w:tc>
          <w:tcPr>
            <w:tcW w:w="1359" w:type="dxa"/>
            <w:vMerge w:val="restart"/>
            <w:tcBorders>
              <w:top w:val="single" w:sz="4" w:space="0" w:color="auto"/>
              <w:left w:val="single" w:sz="4" w:space="0" w:color="auto"/>
              <w:bottom w:val="single" w:sz="4" w:space="0" w:color="auto"/>
              <w:right w:val="single" w:sz="4" w:space="0" w:color="auto"/>
            </w:tcBorders>
            <w:hideMark/>
          </w:tcPr>
          <w:p w14:paraId="727B676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033BA98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all</w:t>
            </w:r>
          </w:p>
        </w:tc>
        <w:tc>
          <w:tcPr>
            <w:tcW w:w="1926" w:type="dxa"/>
            <w:tcBorders>
              <w:top w:val="single" w:sz="4" w:space="0" w:color="auto"/>
              <w:left w:val="single" w:sz="4" w:space="0" w:color="auto"/>
              <w:bottom w:val="single" w:sz="4" w:space="0" w:color="auto"/>
              <w:right w:val="single" w:sz="4" w:space="0" w:color="auto"/>
            </w:tcBorders>
            <w:hideMark/>
          </w:tcPr>
          <w:p w14:paraId="22E2525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3.6</w:t>
            </w:r>
          </w:p>
        </w:tc>
        <w:tc>
          <w:tcPr>
            <w:tcW w:w="1926" w:type="dxa"/>
            <w:tcBorders>
              <w:top w:val="single" w:sz="4" w:space="0" w:color="auto"/>
              <w:left w:val="single" w:sz="4" w:space="0" w:color="auto"/>
              <w:bottom w:val="single" w:sz="4" w:space="0" w:color="auto"/>
              <w:right w:val="single" w:sz="4" w:space="0" w:color="auto"/>
            </w:tcBorders>
            <w:hideMark/>
          </w:tcPr>
          <w:p w14:paraId="5F7EA2D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5.04</w:t>
            </w:r>
          </w:p>
        </w:tc>
        <w:tc>
          <w:tcPr>
            <w:tcW w:w="1927" w:type="dxa"/>
            <w:tcBorders>
              <w:top w:val="single" w:sz="4" w:space="0" w:color="auto"/>
              <w:left w:val="single" w:sz="4" w:space="0" w:color="auto"/>
              <w:bottom w:val="single" w:sz="4" w:space="0" w:color="auto"/>
              <w:right w:val="single" w:sz="4" w:space="0" w:color="auto"/>
            </w:tcBorders>
            <w:hideMark/>
          </w:tcPr>
          <w:p w14:paraId="1839CF8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A4</w:t>
            </w:r>
          </w:p>
        </w:tc>
      </w:tr>
      <w:tr w:rsidR="00774271" w:rsidRPr="00774271" w14:paraId="3B19B6EC"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1FCFB353"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F2AA0"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0CB3342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&lt;= 3.6</w:t>
            </w:r>
          </w:p>
        </w:tc>
        <w:tc>
          <w:tcPr>
            <w:tcW w:w="1926" w:type="dxa"/>
            <w:tcBorders>
              <w:top w:val="single" w:sz="4" w:space="0" w:color="auto"/>
              <w:left w:val="single" w:sz="4" w:space="0" w:color="auto"/>
              <w:bottom w:val="single" w:sz="4" w:space="0" w:color="auto"/>
              <w:right w:val="single" w:sz="4" w:space="0" w:color="auto"/>
            </w:tcBorders>
            <w:hideMark/>
          </w:tcPr>
          <w:p w14:paraId="51E4E26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5.04</w:t>
            </w:r>
          </w:p>
        </w:tc>
        <w:tc>
          <w:tcPr>
            <w:tcW w:w="1927" w:type="dxa"/>
            <w:tcBorders>
              <w:top w:val="single" w:sz="4" w:space="0" w:color="auto"/>
              <w:left w:val="single" w:sz="4" w:space="0" w:color="auto"/>
              <w:bottom w:val="single" w:sz="4" w:space="0" w:color="auto"/>
              <w:right w:val="single" w:sz="4" w:space="0" w:color="auto"/>
            </w:tcBorders>
            <w:hideMark/>
          </w:tcPr>
          <w:p w14:paraId="54CF987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A5</w:t>
            </w:r>
          </w:p>
        </w:tc>
      </w:tr>
      <w:tr w:rsidR="00774271" w:rsidRPr="00774271" w14:paraId="44374557"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648B4876"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B0B5"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7AF2E16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10.44</w:t>
            </w:r>
          </w:p>
        </w:tc>
        <w:tc>
          <w:tcPr>
            <w:tcW w:w="1926" w:type="dxa"/>
            <w:tcBorders>
              <w:top w:val="single" w:sz="4" w:space="0" w:color="auto"/>
              <w:left w:val="single" w:sz="4" w:space="0" w:color="auto"/>
              <w:bottom w:val="single" w:sz="4" w:space="0" w:color="auto"/>
              <w:right w:val="single" w:sz="4" w:space="0" w:color="auto"/>
            </w:tcBorders>
          </w:tcPr>
          <w:p w14:paraId="52BEEBF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p>
        </w:tc>
        <w:tc>
          <w:tcPr>
            <w:tcW w:w="1927" w:type="dxa"/>
            <w:tcBorders>
              <w:top w:val="single" w:sz="4" w:space="0" w:color="auto"/>
              <w:left w:val="single" w:sz="4" w:space="0" w:color="auto"/>
              <w:bottom w:val="single" w:sz="4" w:space="0" w:color="auto"/>
              <w:right w:val="single" w:sz="4" w:space="0" w:color="auto"/>
            </w:tcBorders>
            <w:hideMark/>
          </w:tcPr>
          <w:p w14:paraId="0170173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A6</w:t>
            </w:r>
          </w:p>
        </w:tc>
      </w:tr>
      <w:tr w:rsidR="00774271" w:rsidRPr="00774271" w14:paraId="018EF875"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176BE277" w14:textId="77777777" w:rsidR="00774271" w:rsidRPr="00774271" w:rsidRDefault="00774271" w:rsidP="00774271">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BB597" w14:textId="77777777" w:rsidR="00774271" w:rsidRPr="00774271" w:rsidRDefault="00774271" w:rsidP="00774271">
            <w:pPr>
              <w:spacing w:after="0"/>
              <w:rPr>
                <w:rFonts w:ascii="Arial" w:eastAsia="SimSun" w:hAnsi="Arial"/>
                <w:sz w:val="18"/>
                <w:lang w:eastAsia="zh-CN"/>
              </w:rPr>
            </w:pPr>
          </w:p>
        </w:tc>
        <w:tc>
          <w:tcPr>
            <w:tcW w:w="1926" w:type="dxa"/>
            <w:tcBorders>
              <w:top w:val="single" w:sz="4" w:space="0" w:color="auto"/>
              <w:left w:val="single" w:sz="4" w:space="0" w:color="auto"/>
              <w:bottom w:val="single" w:sz="4" w:space="0" w:color="auto"/>
              <w:right w:val="single" w:sz="4" w:space="0" w:color="auto"/>
            </w:tcBorders>
            <w:hideMark/>
          </w:tcPr>
          <w:p w14:paraId="27D22AD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3.6</w:t>
            </w:r>
          </w:p>
        </w:tc>
        <w:tc>
          <w:tcPr>
            <w:tcW w:w="1926" w:type="dxa"/>
            <w:tcBorders>
              <w:top w:val="single" w:sz="4" w:space="0" w:color="auto"/>
              <w:left w:val="single" w:sz="4" w:space="0" w:color="auto"/>
              <w:bottom w:val="single" w:sz="4" w:space="0" w:color="auto"/>
              <w:right w:val="single" w:sz="4" w:space="0" w:color="auto"/>
            </w:tcBorders>
            <w:hideMark/>
          </w:tcPr>
          <w:p w14:paraId="44C22A6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&gt;= 4.32</w:t>
            </w:r>
          </w:p>
        </w:tc>
        <w:tc>
          <w:tcPr>
            <w:tcW w:w="1927" w:type="dxa"/>
            <w:tcBorders>
              <w:top w:val="single" w:sz="4" w:space="0" w:color="auto"/>
              <w:left w:val="single" w:sz="4" w:space="0" w:color="auto"/>
              <w:bottom w:val="single" w:sz="4" w:space="0" w:color="auto"/>
              <w:right w:val="single" w:sz="4" w:space="0" w:color="auto"/>
            </w:tcBorders>
            <w:hideMark/>
          </w:tcPr>
          <w:p w14:paraId="67E2C43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A2</w:t>
            </w:r>
          </w:p>
        </w:tc>
      </w:tr>
    </w:tbl>
    <w:p w14:paraId="64DE5EFE" w14:textId="77777777" w:rsidR="00774271" w:rsidRPr="00774271" w:rsidRDefault="00774271" w:rsidP="00774271">
      <w:pPr>
        <w:overflowPunct w:val="0"/>
        <w:autoSpaceDE w:val="0"/>
        <w:autoSpaceDN w:val="0"/>
        <w:adjustRightInd w:val="0"/>
        <w:rPr>
          <w:rFonts w:eastAsia="SimSun"/>
          <w:lang w:eastAsia="zh-CN"/>
        </w:rPr>
      </w:pPr>
    </w:p>
    <w:p w14:paraId="41EF22D9" w14:textId="77777777" w:rsidR="00774271" w:rsidRPr="00774271" w:rsidRDefault="00774271" w:rsidP="00774271">
      <w:pPr>
        <w:keepNext/>
        <w:keepLines/>
        <w:overflowPunct w:val="0"/>
        <w:autoSpaceDE w:val="0"/>
        <w:autoSpaceDN w:val="0"/>
        <w:adjustRightInd w:val="0"/>
        <w:spacing w:before="60"/>
        <w:jc w:val="center"/>
        <w:rPr>
          <w:rFonts w:ascii="Arial" w:eastAsia="SimSun" w:hAnsi="Arial" w:cs="Arial"/>
          <w:b/>
          <w:lang w:val="en-US" w:eastAsia="zh-CN"/>
        </w:rPr>
      </w:pPr>
      <w:r w:rsidRPr="00774271">
        <w:rPr>
          <w:rFonts w:ascii="Arial" w:eastAsia="SimSun" w:hAnsi="Arial" w:cs="Arial"/>
          <w:b/>
          <w:lang w:val="en-US" w:eastAsia="zh-CN"/>
        </w:rPr>
        <w:lastRenderedPageBreak/>
        <w:t>Table 6.2.3.2-2: A-MPR for NS_03N</w:t>
      </w:r>
    </w:p>
    <w:tbl>
      <w:tblPr>
        <w:tblStyle w:val="SGSTableBasic11"/>
        <w:tblW w:w="0" w:type="auto"/>
        <w:tblInd w:w="0" w:type="dxa"/>
        <w:tblLook w:val="04A0" w:firstRow="1" w:lastRow="0" w:firstColumn="1" w:lastColumn="0" w:noHBand="0" w:noVBand="1"/>
      </w:tblPr>
      <w:tblGrid>
        <w:gridCol w:w="1318"/>
        <w:gridCol w:w="1540"/>
        <w:gridCol w:w="1177"/>
        <w:gridCol w:w="1177"/>
        <w:gridCol w:w="1177"/>
        <w:gridCol w:w="1080"/>
        <w:gridCol w:w="1080"/>
        <w:gridCol w:w="1080"/>
      </w:tblGrid>
      <w:tr w:rsidR="00774271" w:rsidRPr="00774271" w14:paraId="219470C2" w14:textId="77777777" w:rsidTr="00774271">
        <w:tc>
          <w:tcPr>
            <w:tcW w:w="1318" w:type="dxa"/>
            <w:tcBorders>
              <w:top w:val="single" w:sz="4" w:space="0" w:color="auto"/>
              <w:left w:val="single" w:sz="4" w:space="0" w:color="auto"/>
              <w:bottom w:val="single" w:sz="4" w:space="0" w:color="auto"/>
              <w:right w:val="single" w:sz="4" w:space="0" w:color="auto"/>
            </w:tcBorders>
          </w:tcPr>
          <w:p w14:paraId="0E18A55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28BD18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Modulation</w:t>
            </w:r>
          </w:p>
        </w:tc>
        <w:tc>
          <w:tcPr>
            <w:tcW w:w="1177" w:type="dxa"/>
            <w:tcBorders>
              <w:top w:val="single" w:sz="4" w:space="0" w:color="auto"/>
              <w:left w:val="single" w:sz="4" w:space="0" w:color="auto"/>
              <w:bottom w:val="single" w:sz="4" w:space="0" w:color="auto"/>
              <w:right w:val="single" w:sz="4" w:space="0" w:color="auto"/>
            </w:tcBorders>
            <w:hideMark/>
          </w:tcPr>
          <w:p w14:paraId="28F1D02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A1</w:t>
            </w:r>
          </w:p>
        </w:tc>
        <w:tc>
          <w:tcPr>
            <w:tcW w:w="1177" w:type="dxa"/>
            <w:tcBorders>
              <w:top w:val="single" w:sz="4" w:space="0" w:color="auto"/>
              <w:left w:val="single" w:sz="4" w:space="0" w:color="auto"/>
              <w:bottom w:val="single" w:sz="4" w:space="0" w:color="auto"/>
              <w:right w:val="single" w:sz="4" w:space="0" w:color="auto"/>
            </w:tcBorders>
            <w:hideMark/>
          </w:tcPr>
          <w:p w14:paraId="5FCA62A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A2</w:t>
            </w:r>
          </w:p>
        </w:tc>
        <w:tc>
          <w:tcPr>
            <w:tcW w:w="1177" w:type="dxa"/>
            <w:tcBorders>
              <w:top w:val="single" w:sz="4" w:space="0" w:color="auto"/>
              <w:left w:val="single" w:sz="4" w:space="0" w:color="auto"/>
              <w:bottom w:val="single" w:sz="4" w:space="0" w:color="auto"/>
              <w:right w:val="single" w:sz="4" w:space="0" w:color="auto"/>
            </w:tcBorders>
            <w:hideMark/>
          </w:tcPr>
          <w:p w14:paraId="723739E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A3</w:t>
            </w:r>
          </w:p>
        </w:tc>
        <w:tc>
          <w:tcPr>
            <w:tcW w:w="1080" w:type="dxa"/>
            <w:tcBorders>
              <w:top w:val="single" w:sz="4" w:space="0" w:color="auto"/>
              <w:left w:val="single" w:sz="4" w:space="0" w:color="auto"/>
              <w:bottom w:val="single" w:sz="4" w:space="0" w:color="auto"/>
              <w:right w:val="single" w:sz="4" w:space="0" w:color="auto"/>
            </w:tcBorders>
            <w:hideMark/>
          </w:tcPr>
          <w:p w14:paraId="4BB5CE6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A4</w:t>
            </w:r>
          </w:p>
        </w:tc>
        <w:tc>
          <w:tcPr>
            <w:tcW w:w="1080" w:type="dxa"/>
            <w:tcBorders>
              <w:top w:val="single" w:sz="4" w:space="0" w:color="auto"/>
              <w:left w:val="single" w:sz="4" w:space="0" w:color="auto"/>
              <w:bottom w:val="single" w:sz="4" w:space="0" w:color="auto"/>
              <w:right w:val="single" w:sz="4" w:space="0" w:color="auto"/>
            </w:tcBorders>
            <w:hideMark/>
          </w:tcPr>
          <w:p w14:paraId="18BB293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A5</w:t>
            </w:r>
          </w:p>
        </w:tc>
        <w:tc>
          <w:tcPr>
            <w:tcW w:w="1080" w:type="dxa"/>
            <w:tcBorders>
              <w:top w:val="single" w:sz="4" w:space="0" w:color="auto"/>
              <w:left w:val="single" w:sz="4" w:space="0" w:color="auto"/>
              <w:bottom w:val="single" w:sz="4" w:space="0" w:color="auto"/>
              <w:right w:val="single" w:sz="4" w:space="0" w:color="auto"/>
            </w:tcBorders>
            <w:hideMark/>
          </w:tcPr>
          <w:p w14:paraId="5F28215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A6</w:t>
            </w:r>
          </w:p>
        </w:tc>
      </w:tr>
      <w:tr w:rsidR="00774271" w:rsidRPr="00774271" w14:paraId="04A0F80F" w14:textId="77777777" w:rsidTr="00774271">
        <w:tc>
          <w:tcPr>
            <w:tcW w:w="1318" w:type="dxa"/>
            <w:vMerge w:val="restart"/>
            <w:tcBorders>
              <w:top w:val="single" w:sz="4" w:space="0" w:color="auto"/>
              <w:left w:val="single" w:sz="4" w:space="0" w:color="auto"/>
              <w:bottom w:val="single" w:sz="4" w:space="0" w:color="auto"/>
              <w:right w:val="single" w:sz="4" w:space="0" w:color="auto"/>
            </w:tcBorders>
            <w:hideMark/>
          </w:tcPr>
          <w:p w14:paraId="56B68E0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DFT-s-OFDM</w:t>
            </w:r>
          </w:p>
        </w:tc>
        <w:tc>
          <w:tcPr>
            <w:tcW w:w="1540" w:type="dxa"/>
            <w:tcBorders>
              <w:top w:val="single" w:sz="4" w:space="0" w:color="auto"/>
              <w:left w:val="single" w:sz="4" w:space="0" w:color="auto"/>
              <w:bottom w:val="single" w:sz="4" w:space="0" w:color="auto"/>
              <w:right w:val="single" w:sz="4" w:space="0" w:color="auto"/>
            </w:tcBorders>
            <w:hideMark/>
          </w:tcPr>
          <w:p w14:paraId="347299C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Pi/2 BPSK</w:t>
            </w:r>
          </w:p>
        </w:tc>
        <w:tc>
          <w:tcPr>
            <w:tcW w:w="1177" w:type="dxa"/>
            <w:tcBorders>
              <w:top w:val="single" w:sz="4" w:space="0" w:color="auto"/>
              <w:left w:val="single" w:sz="4" w:space="0" w:color="auto"/>
              <w:bottom w:val="single" w:sz="4" w:space="0" w:color="auto"/>
              <w:right w:val="single" w:sz="4" w:space="0" w:color="auto"/>
            </w:tcBorders>
            <w:hideMark/>
          </w:tcPr>
          <w:p w14:paraId="2B83145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177" w:type="dxa"/>
            <w:tcBorders>
              <w:top w:val="single" w:sz="4" w:space="0" w:color="auto"/>
              <w:left w:val="single" w:sz="4" w:space="0" w:color="auto"/>
              <w:bottom w:val="single" w:sz="4" w:space="0" w:color="auto"/>
              <w:right w:val="single" w:sz="4" w:space="0" w:color="auto"/>
            </w:tcBorders>
            <w:hideMark/>
          </w:tcPr>
          <w:p w14:paraId="5EB0BA7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177" w:type="dxa"/>
            <w:tcBorders>
              <w:top w:val="single" w:sz="4" w:space="0" w:color="auto"/>
              <w:left w:val="single" w:sz="4" w:space="0" w:color="auto"/>
              <w:bottom w:val="single" w:sz="4" w:space="0" w:color="auto"/>
              <w:right w:val="single" w:sz="4" w:space="0" w:color="auto"/>
            </w:tcBorders>
            <w:hideMark/>
          </w:tcPr>
          <w:p w14:paraId="3CEDD45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w:t>
            </w:r>
          </w:p>
        </w:tc>
        <w:tc>
          <w:tcPr>
            <w:tcW w:w="1080" w:type="dxa"/>
            <w:tcBorders>
              <w:top w:val="single" w:sz="4" w:space="0" w:color="auto"/>
              <w:left w:val="single" w:sz="4" w:space="0" w:color="auto"/>
              <w:bottom w:val="single" w:sz="4" w:space="0" w:color="auto"/>
              <w:right w:val="single" w:sz="4" w:space="0" w:color="auto"/>
            </w:tcBorders>
            <w:hideMark/>
          </w:tcPr>
          <w:p w14:paraId="0AF83CD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7043BEA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6.5</w:t>
            </w:r>
          </w:p>
        </w:tc>
        <w:tc>
          <w:tcPr>
            <w:tcW w:w="1080" w:type="dxa"/>
            <w:tcBorders>
              <w:top w:val="single" w:sz="4" w:space="0" w:color="auto"/>
              <w:left w:val="single" w:sz="4" w:space="0" w:color="auto"/>
              <w:bottom w:val="single" w:sz="4" w:space="0" w:color="auto"/>
              <w:right w:val="single" w:sz="4" w:space="0" w:color="auto"/>
            </w:tcBorders>
            <w:hideMark/>
          </w:tcPr>
          <w:p w14:paraId="71F5FAB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1.5</w:t>
            </w:r>
          </w:p>
        </w:tc>
      </w:tr>
      <w:tr w:rsidR="00774271" w:rsidRPr="00774271" w14:paraId="63DCCE3D"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2E59115F"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9FC2CA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QPSK</w:t>
            </w:r>
          </w:p>
        </w:tc>
        <w:tc>
          <w:tcPr>
            <w:tcW w:w="1177" w:type="dxa"/>
            <w:tcBorders>
              <w:top w:val="single" w:sz="4" w:space="0" w:color="auto"/>
              <w:left w:val="single" w:sz="4" w:space="0" w:color="auto"/>
              <w:bottom w:val="single" w:sz="4" w:space="0" w:color="auto"/>
              <w:right w:val="single" w:sz="4" w:space="0" w:color="auto"/>
            </w:tcBorders>
            <w:hideMark/>
          </w:tcPr>
          <w:p w14:paraId="4A49AC8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177" w:type="dxa"/>
            <w:tcBorders>
              <w:top w:val="single" w:sz="4" w:space="0" w:color="auto"/>
              <w:left w:val="single" w:sz="4" w:space="0" w:color="auto"/>
              <w:bottom w:val="single" w:sz="4" w:space="0" w:color="auto"/>
              <w:right w:val="single" w:sz="4" w:space="0" w:color="auto"/>
            </w:tcBorders>
            <w:hideMark/>
          </w:tcPr>
          <w:p w14:paraId="076D8BA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177" w:type="dxa"/>
            <w:tcBorders>
              <w:top w:val="single" w:sz="4" w:space="0" w:color="auto"/>
              <w:left w:val="single" w:sz="4" w:space="0" w:color="auto"/>
              <w:bottom w:val="single" w:sz="4" w:space="0" w:color="auto"/>
              <w:right w:val="single" w:sz="4" w:space="0" w:color="auto"/>
            </w:tcBorders>
            <w:hideMark/>
          </w:tcPr>
          <w:p w14:paraId="1093EEE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c>
          <w:tcPr>
            <w:tcW w:w="1080" w:type="dxa"/>
            <w:tcBorders>
              <w:top w:val="single" w:sz="4" w:space="0" w:color="auto"/>
              <w:left w:val="single" w:sz="4" w:space="0" w:color="auto"/>
              <w:bottom w:val="single" w:sz="4" w:space="0" w:color="auto"/>
              <w:right w:val="single" w:sz="4" w:space="0" w:color="auto"/>
            </w:tcBorders>
            <w:hideMark/>
          </w:tcPr>
          <w:p w14:paraId="1641985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080" w:type="dxa"/>
            <w:tcBorders>
              <w:top w:val="single" w:sz="4" w:space="0" w:color="auto"/>
              <w:left w:val="single" w:sz="4" w:space="0" w:color="auto"/>
              <w:bottom w:val="single" w:sz="4" w:space="0" w:color="auto"/>
              <w:right w:val="single" w:sz="4" w:space="0" w:color="auto"/>
            </w:tcBorders>
            <w:hideMark/>
          </w:tcPr>
          <w:p w14:paraId="6D7F36A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7.0</w:t>
            </w:r>
          </w:p>
        </w:tc>
        <w:tc>
          <w:tcPr>
            <w:tcW w:w="1080" w:type="dxa"/>
            <w:tcBorders>
              <w:top w:val="single" w:sz="4" w:space="0" w:color="auto"/>
              <w:left w:val="single" w:sz="4" w:space="0" w:color="auto"/>
              <w:bottom w:val="single" w:sz="4" w:space="0" w:color="auto"/>
              <w:right w:val="single" w:sz="4" w:space="0" w:color="auto"/>
            </w:tcBorders>
            <w:hideMark/>
          </w:tcPr>
          <w:p w14:paraId="44614D3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2.0</w:t>
            </w:r>
          </w:p>
        </w:tc>
      </w:tr>
      <w:tr w:rsidR="00774271" w:rsidRPr="00774271" w14:paraId="5439446C"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28E0D307"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40C775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16QAM</w:t>
            </w:r>
          </w:p>
        </w:tc>
        <w:tc>
          <w:tcPr>
            <w:tcW w:w="1177" w:type="dxa"/>
            <w:tcBorders>
              <w:top w:val="single" w:sz="4" w:space="0" w:color="auto"/>
              <w:left w:val="single" w:sz="4" w:space="0" w:color="auto"/>
              <w:bottom w:val="single" w:sz="4" w:space="0" w:color="auto"/>
              <w:right w:val="single" w:sz="4" w:space="0" w:color="auto"/>
            </w:tcBorders>
            <w:hideMark/>
          </w:tcPr>
          <w:p w14:paraId="7D4BA04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177" w:type="dxa"/>
            <w:tcBorders>
              <w:top w:val="single" w:sz="4" w:space="0" w:color="auto"/>
              <w:left w:val="single" w:sz="4" w:space="0" w:color="auto"/>
              <w:bottom w:val="single" w:sz="4" w:space="0" w:color="auto"/>
              <w:right w:val="single" w:sz="4" w:space="0" w:color="auto"/>
            </w:tcBorders>
            <w:hideMark/>
          </w:tcPr>
          <w:p w14:paraId="59514CF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177" w:type="dxa"/>
            <w:tcBorders>
              <w:top w:val="single" w:sz="4" w:space="0" w:color="auto"/>
              <w:left w:val="single" w:sz="4" w:space="0" w:color="auto"/>
              <w:bottom w:val="single" w:sz="4" w:space="0" w:color="auto"/>
              <w:right w:val="single" w:sz="4" w:space="0" w:color="auto"/>
            </w:tcBorders>
            <w:hideMark/>
          </w:tcPr>
          <w:p w14:paraId="1F0272F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3.0</w:t>
            </w:r>
          </w:p>
        </w:tc>
        <w:tc>
          <w:tcPr>
            <w:tcW w:w="1080" w:type="dxa"/>
            <w:tcBorders>
              <w:top w:val="single" w:sz="4" w:space="0" w:color="auto"/>
              <w:left w:val="single" w:sz="4" w:space="0" w:color="auto"/>
              <w:bottom w:val="single" w:sz="4" w:space="0" w:color="auto"/>
              <w:right w:val="single" w:sz="4" w:space="0" w:color="auto"/>
            </w:tcBorders>
            <w:hideMark/>
          </w:tcPr>
          <w:p w14:paraId="3C01B31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6.5</w:t>
            </w:r>
          </w:p>
        </w:tc>
        <w:tc>
          <w:tcPr>
            <w:tcW w:w="1080" w:type="dxa"/>
            <w:tcBorders>
              <w:top w:val="single" w:sz="4" w:space="0" w:color="auto"/>
              <w:left w:val="single" w:sz="4" w:space="0" w:color="auto"/>
              <w:bottom w:val="single" w:sz="4" w:space="0" w:color="auto"/>
              <w:right w:val="single" w:sz="4" w:space="0" w:color="auto"/>
            </w:tcBorders>
            <w:hideMark/>
          </w:tcPr>
          <w:p w14:paraId="2840642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7.5</w:t>
            </w:r>
          </w:p>
        </w:tc>
        <w:tc>
          <w:tcPr>
            <w:tcW w:w="1080" w:type="dxa"/>
            <w:tcBorders>
              <w:top w:val="single" w:sz="4" w:space="0" w:color="auto"/>
              <w:left w:val="single" w:sz="4" w:space="0" w:color="auto"/>
              <w:bottom w:val="single" w:sz="4" w:space="0" w:color="auto"/>
              <w:right w:val="single" w:sz="4" w:space="0" w:color="auto"/>
            </w:tcBorders>
            <w:hideMark/>
          </w:tcPr>
          <w:p w14:paraId="494E199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w:t>
            </w:r>
          </w:p>
        </w:tc>
      </w:tr>
      <w:tr w:rsidR="00774271" w:rsidRPr="00774271" w14:paraId="521EC4BE"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3402B967"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78F79E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64QAM</w:t>
            </w:r>
          </w:p>
        </w:tc>
        <w:tc>
          <w:tcPr>
            <w:tcW w:w="1177" w:type="dxa"/>
            <w:tcBorders>
              <w:top w:val="single" w:sz="4" w:space="0" w:color="auto"/>
              <w:left w:val="single" w:sz="4" w:space="0" w:color="auto"/>
              <w:bottom w:val="single" w:sz="4" w:space="0" w:color="auto"/>
              <w:right w:val="single" w:sz="4" w:space="0" w:color="auto"/>
            </w:tcBorders>
            <w:hideMark/>
          </w:tcPr>
          <w:p w14:paraId="0644C32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16FF6B0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5</w:t>
            </w:r>
          </w:p>
        </w:tc>
        <w:tc>
          <w:tcPr>
            <w:tcW w:w="1177" w:type="dxa"/>
            <w:tcBorders>
              <w:top w:val="single" w:sz="4" w:space="0" w:color="auto"/>
              <w:left w:val="single" w:sz="4" w:space="0" w:color="auto"/>
              <w:bottom w:val="single" w:sz="4" w:space="0" w:color="auto"/>
              <w:right w:val="single" w:sz="4" w:space="0" w:color="auto"/>
            </w:tcBorders>
            <w:hideMark/>
          </w:tcPr>
          <w:p w14:paraId="5FBA1721"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080" w:type="dxa"/>
            <w:tcBorders>
              <w:top w:val="single" w:sz="4" w:space="0" w:color="auto"/>
              <w:left w:val="single" w:sz="4" w:space="0" w:color="auto"/>
              <w:bottom w:val="single" w:sz="4" w:space="0" w:color="auto"/>
              <w:right w:val="single" w:sz="4" w:space="0" w:color="auto"/>
            </w:tcBorders>
            <w:hideMark/>
          </w:tcPr>
          <w:p w14:paraId="0116252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7</w:t>
            </w:r>
          </w:p>
        </w:tc>
        <w:tc>
          <w:tcPr>
            <w:tcW w:w="1080" w:type="dxa"/>
            <w:tcBorders>
              <w:top w:val="single" w:sz="4" w:space="0" w:color="auto"/>
              <w:left w:val="single" w:sz="4" w:space="0" w:color="auto"/>
              <w:bottom w:val="single" w:sz="4" w:space="0" w:color="auto"/>
              <w:right w:val="single" w:sz="4" w:space="0" w:color="auto"/>
            </w:tcBorders>
            <w:hideMark/>
          </w:tcPr>
          <w:p w14:paraId="499D278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w:t>
            </w:r>
          </w:p>
        </w:tc>
        <w:tc>
          <w:tcPr>
            <w:tcW w:w="1080" w:type="dxa"/>
            <w:tcBorders>
              <w:top w:val="single" w:sz="4" w:space="0" w:color="auto"/>
              <w:left w:val="single" w:sz="4" w:space="0" w:color="auto"/>
              <w:bottom w:val="single" w:sz="4" w:space="0" w:color="auto"/>
              <w:right w:val="single" w:sz="4" w:space="0" w:color="auto"/>
            </w:tcBorders>
            <w:hideMark/>
          </w:tcPr>
          <w:p w14:paraId="2D0273B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w:t>
            </w:r>
          </w:p>
        </w:tc>
      </w:tr>
      <w:tr w:rsidR="00774271" w:rsidRPr="00774271" w14:paraId="432E5B58"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016E97E0"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0AC5209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256QAM</w:t>
            </w:r>
          </w:p>
        </w:tc>
        <w:tc>
          <w:tcPr>
            <w:tcW w:w="1177" w:type="dxa"/>
            <w:tcBorders>
              <w:top w:val="single" w:sz="4" w:space="0" w:color="auto"/>
              <w:left w:val="single" w:sz="4" w:space="0" w:color="auto"/>
              <w:bottom w:val="single" w:sz="4" w:space="0" w:color="auto"/>
              <w:right w:val="single" w:sz="4" w:space="0" w:color="auto"/>
            </w:tcBorders>
            <w:hideMark/>
          </w:tcPr>
          <w:p w14:paraId="47807E9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177" w:type="dxa"/>
            <w:tcBorders>
              <w:top w:val="single" w:sz="4" w:space="0" w:color="auto"/>
              <w:left w:val="single" w:sz="4" w:space="0" w:color="auto"/>
              <w:bottom w:val="single" w:sz="4" w:space="0" w:color="auto"/>
              <w:right w:val="single" w:sz="4" w:space="0" w:color="auto"/>
            </w:tcBorders>
            <w:hideMark/>
          </w:tcPr>
          <w:p w14:paraId="2784AF7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w:t>
            </w:r>
          </w:p>
        </w:tc>
        <w:tc>
          <w:tcPr>
            <w:tcW w:w="1177" w:type="dxa"/>
            <w:tcBorders>
              <w:top w:val="single" w:sz="4" w:space="0" w:color="auto"/>
              <w:left w:val="single" w:sz="4" w:space="0" w:color="auto"/>
              <w:bottom w:val="single" w:sz="4" w:space="0" w:color="auto"/>
              <w:right w:val="single" w:sz="4" w:space="0" w:color="auto"/>
            </w:tcBorders>
            <w:hideMark/>
          </w:tcPr>
          <w:p w14:paraId="284B891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4.5</w:t>
            </w:r>
          </w:p>
        </w:tc>
        <w:tc>
          <w:tcPr>
            <w:tcW w:w="1080" w:type="dxa"/>
            <w:tcBorders>
              <w:top w:val="single" w:sz="4" w:space="0" w:color="auto"/>
              <w:left w:val="single" w:sz="4" w:space="0" w:color="auto"/>
              <w:bottom w:val="single" w:sz="4" w:space="0" w:color="auto"/>
              <w:right w:val="single" w:sz="4" w:space="0" w:color="auto"/>
            </w:tcBorders>
            <w:hideMark/>
          </w:tcPr>
          <w:p w14:paraId="74D65D8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w:t>
            </w:r>
          </w:p>
        </w:tc>
        <w:tc>
          <w:tcPr>
            <w:tcW w:w="1080" w:type="dxa"/>
            <w:tcBorders>
              <w:top w:val="single" w:sz="4" w:space="0" w:color="auto"/>
              <w:left w:val="single" w:sz="4" w:space="0" w:color="auto"/>
              <w:bottom w:val="single" w:sz="4" w:space="0" w:color="auto"/>
              <w:right w:val="single" w:sz="4" w:space="0" w:color="auto"/>
            </w:tcBorders>
            <w:hideMark/>
          </w:tcPr>
          <w:p w14:paraId="5ECE72F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9</w:t>
            </w:r>
          </w:p>
        </w:tc>
        <w:tc>
          <w:tcPr>
            <w:tcW w:w="1080" w:type="dxa"/>
            <w:tcBorders>
              <w:top w:val="single" w:sz="4" w:space="0" w:color="auto"/>
              <w:left w:val="single" w:sz="4" w:space="0" w:color="auto"/>
              <w:bottom w:val="single" w:sz="4" w:space="0" w:color="auto"/>
              <w:right w:val="single" w:sz="4" w:space="0" w:color="auto"/>
            </w:tcBorders>
            <w:hideMark/>
          </w:tcPr>
          <w:p w14:paraId="311D115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w:t>
            </w:r>
          </w:p>
        </w:tc>
      </w:tr>
      <w:tr w:rsidR="00774271" w:rsidRPr="00774271" w14:paraId="4C0D8346" w14:textId="77777777" w:rsidTr="00774271">
        <w:tc>
          <w:tcPr>
            <w:tcW w:w="1318" w:type="dxa"/>
            <w:vMerge w:val="restart"/>
            <w:tcBorders>
              <w:top w:val="single" w:sz="4" w:space="0" w:color="auto"/>
              <w:left w:val="single" w:sz="4" w:space="0" w:color="auto"/>
              <w:bottom w:val="single" w:sz="4" w:space="0" w:color="auto"/>
              <w:right w:val="single" w:sz="4" w:space="0" w:color="auto"/>
            </w:tcBorders>
            <w:hideMark/>
          </w:tcPr>
          <w:p w14:paraId="64730FA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CP-OFDM</w:t>
            </w:r>
          </w:p>
        </w:tc>
        <w:tc>
          <w:tcPr>
            <w:tcW w:w="1540" w:type="dxa"/>
            <w:tcBorders>
              <w:top w:val="single" w:sz="4" w:space="0" w:color="auto"/>
              <w:left w:val="single" w:sz="4" w:space="0" w:color="auto"/>
              <w:bottom w:val="single" w:sz="4" w:space="0" w:color="auto"/>
              <w:right w:val="single" w:sz="4" w:space="0" w:color="auto"/>
            </w:tcBorders>
            <w:hideMark/>
          </w:tcPr>
          <w:p w14:paraId="2D2CDEA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QPSK</w:t>
            </w:r>
          </w:p>
        </w:tc>
        <w:tc>
          <w:tcPr>
            <w:tcW w:w="1177" w:type="dxa"/>
            <w:tcBorders>
              <w:top w:val="single" w:sz="4" w:space="0" w:color="auto"/>
              <w:left w:val="single" w:sz="4" w:space="0" w:color="auto"/>
              <w:bottom w:val="single" w:sz="4" w:space="0" w:color="auto"/>
              <w:right w:val="single" w:sz="4" w:space="0" w:color="auto"/>
            </w:tcBorders>
            <w:hideMark/>
          </w:tcPr>
          <w:p w14:paraId="2D6663B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4C0D36E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hideMark/>
          </w:tcPr>
          <w:p w14:paraId="320035A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4D180E0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2EE0119E"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6510AEC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774271" w:rsidRPr="00774271" w14:paraId="1D26BD69"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3D71E7C0"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5D489F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16QAM</w:t>
            </w:r>
          </w:p>
        </w:tc>
        <w:tc>
          <w:tcPr>
            <w:tcW w:w="1177" w:type="dxa"/>
            <w:tcBorders>
              <w:top w:val="single" w:sz="4" w:space="0" w:color="auto"/>
              <w:left w:val="single" w:sz="4" w:space="0" w:color="auto"/>
              <w:bottom w:val="single" w:sz="4" w:space="0" w:color="auto"/>
              <w:right w:val="single" w:sz="4" w:space="0" w:color="auto"/>
            </w:tcBorders>
            <w:hideMark/>
          </w:tcPr>
          <w:p w14:paraId="55BE959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0B7C895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hideMark/>
          </w:tcPr>
          <w:p w14:paraId="43AC66ED"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47F57A0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2F570F8C"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39FC3FC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774271" w:rsidRPr="00774271" w14:paraId="5F5D21C8"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723D2701"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F0E449B"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64QAM</w:t>
            </w:r>
          </w:p>
        </w:tc>
        <w:tc>
          <w:tcPr>
            <w:tcW w:w="1177" w:type="dxa"/>
            <w:tcBorders>
              <w:top w:val="single" w:sz="4" w:space="0" w:color="auto"/>
              <w:left w:val="single" w:sz="4" w:space="0" w:color="auto"/>
              <w:bottom w:val="single" w:sz="4" w:space="0" w:color="auto"/>
              <w:right w:val="single" w:sz="4" w:space="0" w:color="auto"/>
            </w:tcBorders>
            <w:hideMark/>
          </w:tcPr>
          <w:p w14:paraId="516AAFDF"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04E9D56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hideMark/>
          </w:tcPr>
          <w:p w14:paraId="19ABBC2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6C5D52A5"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53386C2A"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369A7A93"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r w:rsidR="00774271" w:rsidRPr="00774271" w14:paraId="622A0F2D" w14:textId="77777777" w:rsidTr="00774271">
        <w:tc>
          <w:tcPr>
            <w:tcW w:w="0" w:type="auto"/>
            <w:vMerge/>
            <w:tcBorders>
              <w:top w:val="single" w:sz="4" w:space="0" w:color="auto"/>
              <w:left w:val="single" w:sz="4" w:space="0" w:color="auto"/>
              <w:bottom w:val="single" w:sz="4" w:space="0" w:color="auto"/>
              <w:right w:val="single" w:sz="4" w:space="0" w:color="auto"/>
            </w:tcBorders>
            <w:vAlign w:val="center"/>
            <w:hideMark/>
          </w:tcPr>
          <w:p w14:paraId="12E5E155" w14:textId="77777777" w:rsidR="00774271" w:rsidRPr="00774271" w:rsidRDefault="00774271" w:rsidP="00774271">
            <w:pPr>
              <w:spacing w:after="0"/>
              <w:rPr>
                <w:rFonts w:ascii="Arial" w:eastAsia="SimSun" w:hAnsi="Arial"/>
                <w:sz w:val="18"/>
                <w:lang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8022E08"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256QAM</w:t>
            </w:r>
          </w:p>
        </w:tc>
        <w:tc>
          <w:tcPr>
            <w:tcW w:w="1177" w:type="dxa"/>
            <w:tcBorders>
              <w:top w:val="single" w:sz="4" w:space="0" w:color="auto"/>
              <w:left w:val="single" w:sz="4" w:space="0" w:color="auto"/>
              <w:bottom w:val="single" w:sz="4" w:space="0" w:color="auto"/>
              <w:right w:val="single" w:sz="4" w:space="0" w:color="auto"/>
            </w:tcBorders>
            <w:hideMark/>
          </w:tcPr>
          <w:p w14:paraId="26ACAC92"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3.5</w:t>
            </w:r>
          </w:p>
        </w:tc>
        <w:tc>
          <w:tcPr>
            <w:tcW w:w="1177" w:type="dxa"/>
            <w:tcBorders>
              <w:top w:val="single" w:sz="4" w:space="0" w:color="auto"/>
              <w:left w:val="single" w:sz="4" w:space="0" w:color="auto"/>
              <w:bottom w:val="single" w:sz="4" w:space="0" w:color="auto"/>
              <w:right w:val="single" w:sz="4" w:space="0" w:color="auto"/>
            </w:tcBorders>
            <w:hideMark/>
          </w:tcPr>
          <w:p w14:paraId="49651157"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6.0</w:t>
            </w:r>
          </w:p>
        </w:tc>
        <w:tc>
          <w:tcPr>
            <w:tcW w:w="1177" w:type="dxa"/>
            <w:tcBorders>
              <w:top w:val="single" w:sz="4" w:space="0" w:color="auto"/>
              <w:left w:val="single" w:sz="4" w:space="0" w:color="auto"/>
              <w:bottom w:val="single" w:sz="4" w:space="0" w:color="auto"/>
              <w:right w:val="single" w:sz="4" w:space="0" w:color="auto"/>
            </w:tcBorders>
            <w:hideMark/>
          </w:tcPr>
          <w:p w14:paraId="45570834"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c>
          <w:tcPr>
            <w:tcW w:w="1080" w:type="dxa"/>
            <w:tcBorders>
              <w:top w:val="single" w:sz="4" w:space="0" w:color="auto"/>
              <w:left w:val="single" w:sz="4" w:space="0" w:color="auto"/>
              <w:bottom w:val="single" w:sz="4" w:space="0" w:color="auto"/>
              <w:right w:val="single" w:sz="4" w:space="0" w:color="auto"/>
            </w:tcBorders>
            <w:hideMark/>
          </w:tcPr>
          <w:p w14:paraId="36E28550"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8.0</w:t>
            </w:r>
          </w:p>
        </w:tc>
        <w:tc>
          <w:tcPr>
            <w:tcW w:w="1080" w:type="dxa"/>
            <w:tcBorders>
              <w:top w:val="single" w:sz="4" w:space="0" w:color="auto"/>
              <w:left w:val="single" w:sz="4" w:space="0" w:color="auto"/>
              <w:bottom w:val="single" w:sz="4" w:space="0" w:color="auto"/>
              <w:right w:val="single" w:sz="4" w:space="0" w:color="auto"/>
            </w:tcBorders>
            <w:hideMark/>
          </w:tcPr>
          <w:p w14:paraId="2B212069"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10.0</w:t>
            </w:r>
          </w:p>
        </w:tc>
        <w:tc>
          <w:tcPr>
            <w:tcW w:w="1080" w:type="dxa"/>
            <w:tcBorders>
              <w:top w:val="single" w:sz="4" w:space="0" w:color="auto"/>
              <w:left w:val="single" w:sz="4" w:space="0" w:color="auto"/>
              <w:bottom w:val="single" w:sz="4" w:space="0" w:color="auto"/>
              <w:right w:val="single" w:sz="4" w:space="0" w:color="auto"/>
            </w:tcBorders>
            <w:hideMark/>
          </w:tcPr>
          <w:p w14:paraId="30E52786" w14:textId="77777777" w:rsidR="00774271" w:rsidRPr="00774271" w:rsidRDefault="00774271" w:rsidP="00774271">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4.0</w:t>
            </w:r>
          </w:p>
        </w:tc>
      </w:tr>
    </w:tbl>
    <w:p w14:paraId="4E29A552" w14:textId="77777777" w:rsidR="00774271" w:rsidRDefault="00774271" w:rsidP="00445E27">
      <w:pPr>
        <w:spacing w:after="120"/>
        <w:rPr>
          <w:b/>
        </w:rPr>
      </w:pPr>
    </w:p>
    <w:p w14:paraId="5149EDAD" w14:textId="762FCEE1" w:rsidR="009F53A4" w:rsidRDefault="009F53A4" w:rsidP="009F53A4">
      <w:pPr>
        <w:spacing w:after="120"/>
        <w:rPr>
          <w:b/>
        </w:rPr>
      </w:pPr>
      <w:r>
        <w:rPr>
          <w:b/>
        </w:rPr>
        <w:t>NS_04N</w:t>
      </w:r>
    </w:p>
    <w:p w14:paraId="53A9C0BC" w14:textId="1DC4AAF3" w:rsidR="004424B2" w:rsidRPr="003F0B1F" w:rsidRDefault="003F0B1F" w:rsidP="009F53A4">
      <w:pPr>
        <w:spacing w:after="120"/>
        <w:rPr>
          <w:bCs/>
        </w:rPr>
      </w:pPr>
      <w:r>
        <w:rPr>
          <w:bCs/>
        </w:rPr>
        <w:t>NS_04N is specified for n254 for operation in ETSI regulatory domain.</w:t>
      </w:r>
      <w:r w:rsidR="008A6777">
        <w:rPr>
          <w:bCs/>
        </w:rPr>
        <w:t xml:space="preserve"> For NS_04 there is a both additional spectrum emission mask as well as additional spurious emission limits both at low and high edge of the operating band.</w:t>
      </w:r>
      <w:r w:rsidR="00C72FC3">
        <w:rPr>
          <w:bCs/>
        </w:rPr>
        <w:t xml:space="preserve"> The spurious emission limit above the band is not limiting output power for NS_04N, as NS_04N is intended to be valid only when carrier is contained with</w:t>
      </w:r>
      <w:r w:rsidR="004E78F3">
        <w:rPr>
          <w:bCs/>
        </w:rPr>
        <w:t>in</w:t>
      </w:r>
      <w:r w:rsidR="00C72FC3">
        <w:rPr>
          <w:bCs/>
        </w:rPr>
        <w:t xml:space="preserve"> 1610 </w:t>
      </w:r>
      <w:r w:rsidR="0041723A">
        <w:rPr>
          <w:bCs/>
        </w:rPr>
        <w:t>–</w:t>
      </w:r>
      <w:r w:rsidR="00C72FC3">
        <w:rPr>
          <w:bCs/>
        </w:rPr>
        <w:t xml:space="preserve"> 1618</w:t>
      </w:r>
      <w:r w:rsidR="0041723A">
        <w:rPr>
          <w:bCs/>
        </w:rPr>
        <w:t xml:space="preserve">.25 </w:t>
      </w:r>
      <w:proofErr w:type="spellStart"/>
      <w:r w:rsidR="0041723A">
        <w:rPr>
          <w:bCs/>
        </w:rPr>
        <w:t>MHz.</w:t>
      </w:r>
      <w:proofErr w:type="spellEnd"/>
      <w:r w:rsidR="0041723A">
        <w:rPr>
          <w:bCs/>
        </w:rPr>
        <w:t xml:space="preserve"> Based on our studies the additional SEM mask is not limiting the output power. Therefore, the </w:t>
      </w:r>
      <w:r w:rsidR="003D526A">
        <w:rPr>
          <w:bCs/>
        </w:rPr>
        <w:t xml:space="preserve">required </w:t>
      </w:r>
      <w:r w:rsidR="0041723A">
        <w:rPr>
          <w:bCs/>
        </w:rPr>
        <w:t xml:space="preserve">A-MPR for </w:t>
      </w:r>
      <w:r w:rsidR="003D526A">
        <w:rPr>
          <w:bCs/>
        </w:rPr>
        <w:t>3</w:t>
      </w:r>
      <w:r w:rsidR="0041723A">
        <w:rPr>
          <w:bCs/>
        </w:rPr>
        <w:t xml:space="preserve"> MHz is the same for NS_03N.</w:t>
      </w:r>
    </w:p>
    <w:p w14:paraId="680D49DF" w14:textId="77777777" w:rsidR="00774271" w:rsidRDefault="00774271" w:rsidP="00445E27">
      <w:pPr>
        <w:spacing w:after="120"/>
        <w:rPr>
          <w:b/>
        </w:rPr>
      </w:pPr>
    </w:p>
    <w:p w14:paraId="1EF523D8" w14:textId="7E7366A9" w:rsidR="00166CD5" w:rsidRDefault="00166CD5" w:rsidP="00166CD5">
      <w:pPr>
        <w:spacing w:after="120"/>
        <w:rPr>
          <w:b/>
        </w:rPr>
      </w:pPr>
      <w:r>
        <w:rPr>
          <w:b/>
        </w:rPr>
        <w:t>NS_05N</w:t>
      </w:r>
    </w:p>
    <w:p w14:paraId="5B4C736E" w14:textId="7B7C0224" w:rsidR="00166CD5" w:rsidRDefault="004E78F3" w:rsidP="00445E27">
      <w:pPr>
        <w:spacing w:after="120"/>
        <w:rPr>
          <w:bCs/>
        </w:rPr>
      </w:pPr>
      <w:r>
        <w:rPr>
          <w:bCs/>
        </w:rPr>
        <w:t>NS_04N is specified for n254 for operation in ETSI regulatory domain. For NS_0</w:t>
      </w:r>
      <w:r w:rsidR="00231447">
        <w:rPr>
          <w:bCs/>
        </w:rPr>
        <w:t>5</w:t>
      </w:r>
      <w:r>
        <w:rPr>
          <w:bCs/>
        </w:rPr>
        <w:t xml:space="preserve"> there is a both additional spectrum emission mask as well as additional spurious emission limits both at low and high edge of the operating band. The spurious emission limit </w:t>
      </w:r>
      <w:r w:rsidR="00231447">
        <w:rPr>
          <w:bCs/>
        </w:rPr>
        <w:t>below</w:t>
      </w:r>
      <w:r>
        <w:rPr>
          <w:bCs/>
        </w:rPr>
        <w:t xml:space="preserve"> the band is not limiting output power for NS_0</w:t>
      </w:r>
      <w:r w:rsidR="00231447">
        <w:rPr>
          <w:bCs/>
        </w:rPr>
        <w:t>5</w:t>
      </w:r>
      <w:r>
        <w:rPr>
          <w:bCs/>
        </w:rPr>
        <w:t>N, as NS_0</w:t>
      </w:r>
      <w:r w:rsidR="00231447">
        <w:rPr>
          <w:bCs/>
        </w:rPr>
        <w:t>5</w:t>
      </w:r>
      <w:r>
        <w:rPr>
          <w:bCs/>
        </w:rPr>
        <w:t>N is intended to be valid only when carrier is within 1618.25 – 16</w:t>
      </w:r>
      <w:r w:rsidR="00231447">
        <w:rPr>
          <w:bCs/>
        </w:rPr>
        <w:t>26.5</w:t>
      </w:r>
      <w:r>
        <w:rPr>
          <w:bCs/>
        </w:rPr>
        <w:t xml:space="preserve"> </w:t>
      </w:r>
      <w:proofErr w:type="spellStart"/>
      <w:r>
        <w:rPr>
          <w:bCs/>
        </w:rPr>
        <w:t>MHz</w:t>
      </w:r>
      <w:r w:rsidR="00231447">
        <w:rPr>
          <w:bCs/>
        </w:rPr>
        <w:t>.</w:t>
      </w:r>
      <w:proofErr w:type="spellEnd"/>
      <w:r w:rsidR="00231447">
        <w:rPr>
          <w:bCs/>
        </w:rPr>
        <w:t xml:space="preserve"> Therefore, simulations were done at the top end of the band </w:t>
      </w:r>
      <w:proofErr w:type="spellStart"/>
      <w:r w:rsidR="00231447">
        <w:rPr>
          <w:bCs/>
        </w:rPr>
        <w:t>center</w:t>
      </w:r>
      <w:proofErr w:type="spellEnd"/>
      <w:r w:rsidR="00231447">
        <w:rPr>
          <w:bCs/>
        </w:rPr>
        <w:t xml:space="preserve"> frequency of 1625.0 </w:t>
      </w:r>
      <w:proofErr w:type="spellStart"/>
      <w:r w:rsidR="00231447">
        <w:rPr>
          <w:bCs/>
        </w:rPr>
        <w:t>MHz.</w:t>
      </w:r>
      <w:proofErr w:type="spellEnd"/>
      <w:r w:rsidR="00446498">
        <w:rPr>
          <w:bCs/>
        </w:rPr>
        <w:t xml:space="preserve"> No need for A-MPR was observed</w:t>
      </w:r>
      <w:r w:rsidR="00D5388D">
        <w:rPr>
          <w:bCs/>
        </w:rPr>
        <w:t xml:space="preserve"> in the initial evaluations</w:t>
      </w:r>
      <w:r w:rsidR="00446498">
        <w:rPr>
          <w:bCs/>
        </w:rPr>
        <w:t>.</w:t>
      </w:r>
    </w:p>
    <w:p w14:paraId="5489D220" w14:textId="77777777" w:rsidR="00446498" w:rsidRDefault="00446498" w:rsidP="00445E27">
      <w:pPr>
        <w:spacing w:after="120"/>
        <w:rPr>
          <w:bCs/>
        </w:rPr>
      </w:pPr>
    </w:p>
    <w:p w14:paraId="5E312F4C" w14:textId="5591A788" w:rsidR="00446498" w:rsidRPr="00446498" w:rsidRDefault="00446498" w:rsidP="00445E27">
      <w:pPr>
        <w:spacing w:after="120"/>
        <w:rPr>
          <w:b/>
        </w:rPr>
      </w:pPr>
      <w:r w:rsidRPr="00446498">
        <w:rPr>
          <w:b/>
        </w:rPr>
        <w:t>NS_24</w:t>
      </w:r>
    </w:p>
    <w:p w14:paraId="72B84D39" w14:textId="0222B6C9" w:rsidR="00166CD5" w:rsidRDefault="00541294" w:rsidP="00445E27">
      <w:pPr>
        <w:spacing w:after="120"/>
        <w:rPr>
          <w:bCs/>
        </w:rPr>
      </w:pPr>
      <w:r w:rsidRPr="00541294">
        <w:rPr>
          <w:bCs/>
        </w:rPr>
        <w:t>NS_24</w:t>
      </w:r>
      <w:r>
        <w:rPr>
          <w:bCs/>
        </w:rPr>
        <w:t xml:space="preserve"> is specified for n256 for protection of </w:t>
      </w:r>
      <w:r w:rsidR="009735BC">
        <w:rPr>
          <w:bCs/>
        </w:rPr>
        <w:t xml:space="preserve">band 34. The emission limit is very stringent at -50 dBm/MHz for 2010 to 2025 </w:t>
      </w:r>
      <w:proofErr w:type="spellStart"/>
      <w:r w:rsidR="009735BC">
        <w:rPr>
          <w:bCs/>
        </w:rPr>
        <w:t>MHz.</w:t>
      </w:r>
      <w:proofErr w:type="spellEnd"/>
      <w:r w:rsidR="009735BC">
        <w:rPr>
          <w:bCs/>
        </w:rPr>
        <w:t xml:space="preserve"> The requirement applies only </w:t>
      </w:r>
      <w:r w:rsidR="00214767">
        <w:rPr>
          <w:bCs/>
        </w:rPr>
        <w:t>when there is at least 5 MHz offset from the upper edge of the channel bandwidth</w:t>
      </w:r>
      <w:r w:rsidR="00F457FE">
        <w:rPr>
          <w:bCs/>
        </w:rPr>
        <w:t xml:space="preserve"> to the protected frequencies. Therefore, </w:t>
      </w:r>
      <w:r w:rsidR="00215065">
        <w:rPr>
          <w:bCs/>
        </w:rPr>
        <w:t xml:space="preserve">2003.5 MHz was used as </w:t>
      </w:r>
      <w:proofErr w:type="spellStart"/>
      <w:r w:rsidR="00215065">
        <w:rPr>
          <w:bCs/>
        </w:rPr>
        <w:t>center</w:t>
      </w:r>
      <w:proofErr w:type="spellEnd"/>
      <w:r w:rsidR="00215065">
        <w:rPr>
          <w:bCs/>
        </w:rPr>
        <w:t xml:space="preserve"> frequency for the initial evaluation.</w:t>
      </w:r>
      <w:r w:rsidR="0043323A">
        <w:rPr>
          <w:bCs/>
        </w:rPr>
        <w:t xml:space="preserve"> It seems A-MPR will be needed for DFT-s-OFDM Pi/2 BPSK. </w:t>
      </w:r>
    </w:p>
    <w:p w14:paraId="6C1FEDD1" w14:textId="39513B42" w:rsidR="0043323A" w:rsidRDefault="0043323A" w:rsidP="00445E27">
      <w:pPr>
        <w:spacing w:after="120"/>
        <w:rPr>
          <w:bCs/>
        </w:rPr>
      </w:pPr>
      <w:r>
        <w:rPr>
          <w:bCs/>
        </w:rPr>
        <w:t>When NS_24 was originally defined for n65, it was observed that simulated A-MPRs were too optimistic [2].</w:t>
      </w:r>
      <w:r w:rsidR="00276D01">
        <w:rPr>
          <w:bCs/>
        </w:rPr>
        <w:t xml:space="preserve"> This is because the simulation model typically captures </w:t>
      </w:r>
      <w:r w:rsidR="00132B0C">
        <w:rPr>
          <w:bCs/>
        </w:rPr>
        <w:t xml:space="preserve">the PA using a fixed bias voltage, meaning the PA is optimized for best linearity. However, with large backoffs this means that the efficiency is very low. For this </w:t>
      </w:r>
      <w:proofErr w:type="gramStart"/>
      <w:r w:rsidR="00132B0C">
        <w:rPr>
          <w:bCs/>
        </w:rPr>
        <w:t>reason</w:t>
      </w:r>
      <w:proofErr w:type="gramEnd"/>
      <w:r w:rsidR="00132B0C">
        <w:rPr>
          <w:bCs/>
        </w:rPr>
        <w:t xml:space="preserve"> </w:t>
      </w:r>
      <w:r w:rsidR="009F4731">
        <w:rPr>
          <w:bCs/>
        </w:rPr>
        <w:t xml:space="preserve">PA bias is in reality dynamically adjusted during operation. In our view measurements are needed also for 3 MHz CBW to confirm </w:t>
      </w:r>
      <w:r w:rsidR="00613E06">
        <w:rPr>
          <w:bCs/>
        </w:rPr>
        <w:t xml:space="preserve">that A-MPR is appropriate. </w:t>
      </w:r>
    </w:p>
    <w:p w14:paraId="4254D504" w14:textId="77777777" w:rsidR="00F11BDD" w:rsidRDefault="00613E06" w:rsidP="00445E27">
      <w:pPr>
        <w:spacing w:after="120"/>
        <w:rPr>
          <w:bCs/>
        </w:rPr>
      </w:pPr>
      <w:r>
        <w:rPr>
          <w:bCs/>
        </w:rPr>
        <w:t xml:space="preserve">In addition to potentially optimistic simulations, </w:t>
      </w:r>
      <w:r w:rsidR="003D2539">
        <w:rPr>
          <w:bCs/>
        </w:rPr>
        <w:t>NS_24 A-MPR went through corrections [3].</w:t>
      </w:r>
      <w:r w:rsidR="00D05663">
        <w:rPr>
          <w:bCs/>
        </w:rPr>
        <w:t xml:space="preserve"> It was reported that unless CIM5 is appropriately </w:t>
      </w:r>
      <w:proofErr w:type="gramStart"/>
      <w:r w:rsidR="00D05663">
        <w:rPr>
          <w:bCs/>
        </w:rPr>
        <w:t>taken into account</w:t>
      </w:r>
      <w:proofErr w:type="gramEnd"/>
      <w:r w:rsidR="00D05663">
        <w:rPr>
          <w:bCs/>
        </w:rPr>
        <w:t>, A-MPR for narrow allocations may be too small</w:t>
      </w:r>
      <w:r w:rsidR="00F11BDD">
        <w:rPr>
          <w:bCs/>
        </w:rPr>
        <w:t xml:space="preserve">. </w:t>
      </w:r>
    </w:p>
    <w:p w14:paraId="4F7FEEDC" w14:textId="08661C6D" w:rsidR="00613E06" w:rsidRPr="00541294" w:rsidRDefault="00F11BDD" w:rsidP="00445E27">
      <w:pPr>
        <w:spacing w:after="120"/>
        <w:rPr>
          <w:bCs/>
        </w:rPr>
      </w:pPr>
      <w:proofErr w:type="gramStart"/>
      <w:r>
        <w:rPr>
          <w:bCs/>
        </w:rPr>
        <w:t>Taking into account</w:t>
      </w:r>
      <w:proofErr w:type="gramEnd"/>
      <w:r>
        <w:rPr>
          <w:bCs/>
        </w:rPr>
        <w:t xml:space="preserve"> these factors, we aim to provide A-MPR proposal for NS_24 in RAN4#113.</w:t>
      </w:r>
      <w:r w:rsidR="003D2539">
        <w:rPr>
          <w:bCs/>
        </w:rPr>
        <w:t xml:space="preserve"> </w:t>
      </w:r>
    </w:p>
    <w:p w14:paraId="55E82E02" w14:textId="77777777" w:rsidR="00774271" w:rsidRDefault="00774271" w:rsidP="00445E27">
      <w:pPr>
        <w:spacing w:after="120"/>
        <w:rPr>
          <w:b/>
        </w:rPr>
      </w:pPr>
    </w:p>
    <w:p w14:paraId="25B829D2" w14:textId="28A96F79" w:rsidR="00F11BDD" w:rsidRPr="001D78A4" w:rsidRDefault="00F11BDD" w:rsidP="00445E27">
      <w:pPr>
        <w:spacing w:after="120"/>
        <w:rPr>
          <w:b/>
        </w:rPr>
      </w:pPr>
      <w:r w:rsidRPr="001D78A4">
        <w:rPr>
          <w:b/>
        </w:rPr>
        <w:t>Observation 1: Based on initial evaluations NS_01, NS_</w:t>
      </w:r>
      <w:r w:rsidR="00DF277A" w:rsidRPr="001D78A4">
        <w:rPr>
          <w:b/>
        </w:rPr>
        <w:t xml:space="preserve">02N, NS_05N and NS_100 may not need any A-MPR for 3 MHz CBW. </w:t>
      </w:r>
    </w:p>
    <w:p w14:paraId="12CAC92A" w14:textId="0C29F0B6" w:rsidR="00DF277A" w:rsidRDefault="00DF277A" w:rsidP="00DF277A">
      <w:pPr>
        <w:spacing w:after="120"/>
        <w:rPr>
          <w:bCs/>
        </w:rPr>
      </w:pPr>
      <w:r w:rsidRPr="001D78A4">
        <w:rPr>
          <w:b/>
        </w:rPr>
        <w:t>Observation 2: Based on initial evaluations NS_03N and NS_04N need A-MPR at low edge of band</w:t>
      </w:r>
      <w:r w:rsidR="005F2673">
        <w:rPr>
          <w:b/>
        </w:rPr>
        <w:t xml:space="preserve"> n254</w:t>
      </w:r>
      <w:r w:rsidRPr="001D78A4">
        <w:rPr>
          <w:b/>
        </w:rPr>
        <w:t xml:space="preserve">. Legacy A-MPR A3 can be re-used </w:t>
      </w:r>
      <w:r w:rsidR="001D78A4" w:rsidRPr="001D78A4">
        <w:rPr>
          <w:b/>
        </w:rPr>
        <w:t>and a new A-MPR region is needed.</w:t>
      </w:r>
      <w:r>
        <w:rPr>
          <w:bCs/>
        </w:rPr>
        <w:t xml:space="preserve"> </w:t>
      </w:r>
    </w:p>
    <w:tbl>
      <w:tblPr>
        <w:tblStyle w:val="SGSTableBasic11"/>
        <w:tblW w:w="0" w:type="auto"/>
        <w:tblInd w:w="0" w:type="dxa"/>
        <w:tblLook w:val="04A0" w:firstRow="1" w:lastRow="0" w:firstColumn="1" w:lastColumn="0" w:noHBand="0" w:noVBand="1"/>
      </w:tblPr>
      <w:tblGrid>
        <w:gridCol w:w="1359"/>
        <w:gridCol w:w="2322"/>
        <w:gridCol w:w="1926"/>
        <w:gridCol w:w="1926"/>
        <w:gridCol w:w="1927"/>
      </w:tblGrid>
      <w:tr w:rsidR="00DF277A" w:rsidRPr="00774271" w14:paraId="6A4E18BB" w14:textId="77777777" w:rsidTr="0041302F">
        <w:tc>
          <w:tcPr>
            <w:tcW w:w="1359" w:type="dxa"/>
            <w:tcBorders>
              <w:top w:val="single" w:sz="4" w:space="0" w:color="auto"/>
              <w:left w:val="single" w:sz="4" w:space="0" w:color="auto"/>
              <w:bottom w:val="single" w:sz="4" w:space="0" w:color="auto"/>
              <w:right w:val="single" w:sz="4" w:space="0" w:color="auto"/>
            </w:tcBorders>
            <w:hideMark/>
          </w:tcPr>
          <w:p w14:paraId="3FA4F85A" w14:textId="77777777" w:rsidR="00DF277A" w:rsidRPr="00774271" w:rsidRDefault="00DF277A" w:rsidP="0041302F">
            <w:pPr>
              <w:keepNext/>
              <w:keepLines/>
              <w:overflowPunct w:val="0"/>
              <w:autoSpaceDE w:val="0"/>
              <w:autoSpaceDN w:val="0"/>
              <w:adjustRightInd w:val="0"/>
              <w:spacing w:after="0"/>
              <w:jc w:val="center"/>
              <w:rPr>
                <w:rFonts w:ascii="Arial" w:eastAsia="SimSun" w:hAnsi="Arial" w:cs="Arial"/>
                <w:b/>
                <w:sz w:val="18"/>
                <w:lang w:eastAsia="zh-CN"/>
              </w:rPr>
            </w:pPr>
            <w:r w:rsidRPr="00774271">
              <w:rPr>
                <w:rFonts w:ascii="Arial" w:eastAsia="SimSun" w:hAnsi="Arial" w:cs="Arial"/>
                <w:b/>
                <w:sz w:val="18"/>
                <w:lang w:val="en-US" w:eastAsia="zh-CN"/>
              </w:rPr>
              <w:t>Channel BW</w:t>
            </w:r>
          </w:p>
        </w:tc>
        <w:tc>
          <w:tcPr>
            <w:tcW w:w="2322" w:type="dxa"/>
            <w:tcBorders>
              <w:top w:val="single" w:sz="4" w:space="0" w:color="auto"/>
              <w:left w:val="single" w:sz="4" w:space="0" w:color="auto"/>
              <w:bottom w:val="single" w:sz="4" w:space="0" w:color="auto"/>
              <w:right w:val="single" w:sz="4" w:space="0" w:color="auto"/>
            </w:tcBorders>
            <w:hideMark/>
          </w:tcPr>
          <w:p w14:paraId="36D8646B" w14:textId="77777777" w:rsidR="00DF277A" w:rsidRPr="00774271" w:rsidRDefault="00DF277A" w:rsidP="0041302F">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269140E7" w14:textId="77777777" w:rsidR="00DF277A" w:rsidRPr="00774271" w:rsidRDefault="00DF277A" w:rsidP="0041302F">
            <w:pPr>
              <w:keepNext/>
              <w:keepLines/>
              <w:overflowPunct w:val="0"/>
              <w:autoSpaceDE w:val="0"/>
              <w:autoSpaceDN w:val="0"/>
              <w:adjustRightInd w:val="0"/>
              <w:spacing w:after="0"/>
              <w:jc w:val="center"/>
              <w:rPr>
                <w:rFonts w:ascii="Arial" w:eastAsia="SimSun" w:hAnsi="Arial" w:cs="Arial"/>
                <w:b/>
                <w:sz w:val="18"/>
                <w:lang w:val="en-US" w:eastAsia="zh-CN"/>
              </w:rPr>
            </w:pPr>
            <w:proofErr w:type="spellStart"/>
            <w:r w:rsidRPr="00774271">
              <w:rPr>
                <w:rFonts w:ascii="Arial" w:eastAsia="SimSun" w:hAnsi="Arial" w:cs="Arial"/>
                <w:b/>
                <w:sz w:val="18"/>
                <w:lang w:val="en-US" w:eastAsia="zh-CN"/>
              </w:rPr>
              <w:t>RB_start</w:t>
            </w:r>
            <w:proofErr w:type="spellEnd"/>
            <w:r w:rsidRPr="00774271">
              <w:rPr>
                <w:rFonts w:ascii="Arial" w:eastAsia="SimSun" w:hAnsi="Arial" w:cs="Arial"/>
                <w:b/>
                <w:sz w:val="18"/>
                <w:lang w:val="en-US" w:eastAsia="zh-CN"/>
              </w:rPr>
              <w:t>*12*SCS (MHz)</w:t>
            </w:r>
          </w:p>
        </w:tc>
        <w:tc>
          <w:tcPr>
            <w:tcW w:w="1926" w:type="dxa"/>
            <w:tcBorders>
              <w:top w:val="single" w:sz="4" w:space="0" w:color="auto"/>
              <w:left w:val="single" w:sz="4" w:space="0" w:color="auto"/>
              <w:bottom w:val="single" w:sz="4" w:space="0" w:color="auto"/>
              <w:right w:val="single" w:sz="4" w:space="0" w:color="auto"/>
            </w:tcBorders>
            <w:hideMark/>
          </w:tcPr>
          <w:p w14:paraId="2D73A434" w14:textId="77777777" w:rsidR="00DF277A" w:rsidRPr="00774271" w:rsidRDefault="00DF277A" w:rsidP="0041302F">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486F20E7" w14:textId="77777777" w:rsidR="00DF277A" w:rsidRPr="00774271" w:rsidRDefault="00DF277A" w:rsidP="0041302F">
            <w:pPr>
              <w:keepNext/>
              <w:keepLines/>
              <w:overflowPunct w:val="0"/>
              <w:autoSpaceDE w:val="0"/>
              <w:autoSpaceDN w:val="0"/>
              <w:adjustRightInd w:val="0"/>
              <w:spacing w:after="0"/>
              <w:jc w:val="center"/>
              <w:rPr>
                <w:rFonts w:ascii="Arial" w:eastAsia="SimSun" w:hAnsi="Arial" w:cs="Arial"/>
                <w:b/>
                <w:sz w:val="18"/>
                <w:lang w:val="en-US" w:eastAsia="zh-CN"/>
              </w:rPr>
            </w:pPr>
            <w:r w:rsidRPr="00774271">
              <w:rPr>
                <w:rFonts w:ascii="Arial" w:eastAsia="SimSun" w:hAnsi="Arial" w:cs="Arial"/>
                <w:b/>
                <w:sz w:val="18"/>
                <w:lang w:val="en-US" w:eastAsia="zh-CN"/>
              </w:rPr>
              <w:t>A-MPR</w:t>
            </w:r>
          </w:p>
        </w:tc>
      </w:tr>
      <w:tr w:rsidR="00DF277A" w:rsidRPr="00774271" w14:paraId="3098BC33" w14:textId="77777777" w:rsidTr="0041302F">
        <w:tc>
          <w:tcPr>
            <w:tcW w:w="1359" w:type="dxa"/>
            <w:tcBorders>
              <w:top w:val="single" w:sz="4" w:space="0" w:color="auto"/>
              <w:left w:val="single" w:sz="4" w:space="0" w:color="auto"/>
              <w:right w:val="single" w:sz="4" w:space="0" w:color="auto"/>
            </w:tcBorders>
            <w:shd w:val="clear" w:color="auto" w:fill="FFFF00"/>
          </w:tcPr>
          <w:p w14:paraId="51179D77" w14:textId="77777777" w:rsidR="00DF277A" w:rsidRPr="00774271" w:rsidRDefault="00DF277A" w:rsidP="0041302F">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3 MHz</w:t>
            </w:r>
          </w:p>
        </w:tc>
        <w:tc>
          <w:tcPr>
            <w:tcW w:w="2322" w:type="dxa"/>
            <w:tcBorders>
              <w:top w:val="single" w:sz="4" w:space="0" w:color="auto"/>
              <w:left w:val="single" w:sz="4" w:space="0" w:color="auto"/>
              <w:bottom w:val="single" w:sz="4" w:space="0" w:color="auto"/>
              <w:right w:val="single" w:sz="4" w:space="0" w:color="auto"/>
            </w:tcBorders>
            <w:shd w:val="clear" w:color="auto" w:fill="FFFF00"/>
          </w:tcPr>
          <w:p w14:paraId="1200CEC7" w14:textId="77777777" w:rsidR="00DF277A" w:rsidRPr="00774271" w:rsidRDefault="00DF277A" w:rsidP="0041302F">
            <w:pPr>
              <w:keepNext/>
              <w:keepLines/>
              <w:overflowPunct w:val="0"/>
              <w:autoSpaceDE w:val="0"/>
              <w:autoSpaceDN w:val="0"/>
              <w:adjustRightInd w:val="0"/>
              <w:spacing w:after="0"/>
              <w:jc w:val="center"/>
              <w:rPr>
                <w:rFonts w:ascii="Arial" w:eastAsia="SimSun" w:hAnsi="Arial" w:cs="Arial"/>
                <w:sz w:val="18"/>
                <w:lang w:val="en-US" w:eastAsia="zh-CN"/>
              </w:rPr>
            </w:pPr>
            <w:r w:rsidRPr="00774271">
              <w:rPr>
                <w:rFonts w:ascii="Arial" w:eastAsia="SimSun" w:hAnsi="Arial" w:cs="Arial"/>
                <w:sz w:val="18"/>
                <w:lang w:val="en-US" w:eastAsia="zh-CN"/>
              </w:rPr>
              <w:t xml:space="preserve">fc &lt; </w:t>
            </w:r>
            <w:r>
              <w:rPr>
                <w:rFonts w:ascii="Arial" w:eastAsia="SimSun" w:hAnsi="Arial" w:cs="Arial"/>
                <w:sz w:val="18"/>
                <w:lang w:val="en-US" w:eastAsia="zh-CN"/>
              </w:rPr>
              <w:t>[</w:t>
            </w:r>
            <w:r w:rsidRPr="00774271">
              <w:rPr>
                <w:rFonts w:ascii="Arial" w:eastAsia="SimSun" w:hAnsi="Arial" w:cs="Arial"/>
                <w:sz w:val="18"/>
                <w:lang w:val="en-US" w:eastAsia="zh-CN"/>
              </w:rPr>
              <w:t>1613.9</w:t>
            </w:r>
            <w:r>
              <w:rPr>
                <w:rFonts w:ascii="Arial" w:eastAsia="SimSun" w:hAnsi="Arial" w:cs="Arial"/>
                <w:sz w:val="18"/>
                <w:lang w:val="en-US" w:eastAsia="zh-CN"/>
              </w:rPr>
              <w:t>]</w:t>
            </w:r>
          </w:p>
        </w:tc>
        <w:tc>
          <w:tcPr>
            <w:tcW w:w="1926" w:type="dxa"/>
            <w:tcBorders>
              <w:top w:val="single" w:sz="4" w:space="0" w:color="auto"/>
              <w:left w:val="single" w:sz="4" w:space="0" w:color="auto"/>
              <w:bottom w:val="single" w:sz="4" w:space="0" w:color="auto"/>
              <w:right w:val="single" w:sz="4" w:space="0" w:color="auto"/>
            </w:tcBorders>
            <w:shd w:val="clear" w:color="auto" w:fill="FFFF00"/>
          </w:tcPr>
          <w:p w14:paraId="44095506" w14:textId="77777777" w:rsidR="00DF277A" w:rsidRPr="00774271" w:rsidRDefault="00DF277A" w:rsidP="0041302F">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shd w:val="clear" w:color="auto" w:fill="FFFF00"/>
          </w:tcPr>
          <w:p w14:paraId="350FB1E1" w14:textId="77777777" w:rsidR="00DF277A" w:rsidRPr="00774271" w:rsidRDefault="00DF277A" w:rsidP="0041302F">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w:t>
            </w:r>
            <w:r w:rsidRPr="00774271">
              <w:rPr>
                <w:rFonts w:ascii="Arial" w:eastAsia="SimSun" w:hAnsi="Arial" w:cs="Arial"/>
                <w:sz w:val="18"/>
                <w:lang w:val="en-US" w:eastAsia="zh-CN"/>
              </w:rPr>
              <w:t xml:space="preserve">&gt;= </w:t>
            </w:r>
            <w:r>
              <w:rPr>
                <w:rFonts w:ascii="Arial" w:eastAsia="SimSun" w:hAnsi="Arial" w:cs="Arial"/>
                <w:sz w:val="18"/>
                <w:lang w:val="en-US" w:eastAsia="zh-CN"/>
              </w:rPr>
              <w:t>1.8]</w:t>
            </w:r>
          </w:p>
        </w:tc>
        <w:tc>
          <w:tcPr>
            <w:tcW w:w="1927" w:type="dxa"/>
            <w:tcBorders>
              <w:top w:val="single" w:sz="4" w:space="0" w:color="auto"/>
              <w:left w:val="single" w:sz="4" w:space="0" w:color="auto"/>
              <w:bottom w:val="single" w:sz="4" w:space="0" w:color="auto"/>
              <w:right w:val="single" w:sz="4" w:space="0" w:color="auto"/>
            </w:tcBorders>
            <w:shd w:val="clear" w:color="auto" w:fill="FFFF00"/>
          </w:tcPr>
          <w:p w14:paraId="3627D164" w14:textId="77777777" w:rsidR="00DF277A" w:rsidRPr="00774271" w:rsidRDefault="00DF277A" w:rsidP="0041302F">
            <w:pPr>
              <w:keepNext/>
              <w:keepLines/>
              <w:overflowPunct w:val="0"/>
              <w:autoSpaceDE w:val="0"/>
              <w:autoSpaceDN w:val="0"/>
              <w:adjustRightInd w:val="0"/>
              <w:spacing w:after="0"/>
              <w:jc w:val="center"/>
              <w:rPr>
                <w:rFonts w:ascii="Arial" w:eastAsia="SimSun" w:hAnsi="Arial" w:cs="Arial"/>
                <w:sz w:val="18"/>
                <w:lang w:val="en-US" w:eastAsia="zh-CN"/>
              </w:rPr>
            </w:pPr>
            <w:r>
              <w:rPr>
                <w:rFonts w:ascii="Arial" w:eastAsia="SimSun" w:hAnsi="Arial" w:cs="Arial"/>
                <w:sz w:val="18"/>
                <w:lang w:val="en-US" w:eastAsia="zh-CN"/>
              </w:rPr>
              <w:t>[A3]</w:t>
            </w:r>
          </w:p>
        </w:tc>
      </w:tr>
    </w:tbl>
    <w:p w14:paraId="0FCCD21A" w14:textId="77777777" w:rsidR="00DF277A" w:rsidRDefault="00DF277A" w:rsidP="00DF277A">
      <w:pPr>
        <w:spacing w:after="120"/>
        <w:rPr>
          <w:bCs/>
        </w:rPr>
      </w:pPr>
    </w:p>
    <w:p w14:paraId="504DD0E3" w14:textId="77777777" w:rsidR="001F34B1" w:rsidRDefault="001D78A4" w:rsidP="001D78A4">
      <w:pPr>
        <w:spacing w:after="120"/>
        <w:rPr>
          <w:b/>
        </w:rPr>
      </w:pPr>
      <w:r w:rsidRPr="001D78A4">
        <w:rPr>
          <w:b/>
        </w:rPr>
        <w:t xml:space="preserve">Observation </w:t>
      </w:r>
      <w:r>
        <w:rPr>
          <w:b/>
        </w:rPr>
        <w:t>3</w:t>
      </w:r>
      <w:r w:rsidRPr="001D78A4">
        <w:rPr>
          <w:b/>
        </w:rPr>
        <w:t xml:space="preserve">: </w:t>
      </w:r>
      <w:r>
        <w:rPr>
          <w:b/>
        </w:rPr>
        <w:t xml:space="preserve">NS_24 A-MPR needs to </w:t>
      </w:r>
      <w:proofErr w:type="gramStart"/>
      <w:r>
        <w:rPr>
          <w:b/>
        </w:rPr>
        <w:t>confirmed</w:t>
      </w:r>
      <w:proofErr w:type="gramEnd"/>
      <w:r>
        <w:rPr>
          <w:b/>
        </w:rPr>
        <w:t xml:space="preserve"> by measurements</w:t>
      </w:r>
      <w:r w:rsidR="001F34B1">
        <w:rPr>
          <w:b/>
        </w:rPr>
        <w:t xml:space="preserve"> given expected backoff is large. CIM5 needs to be </w:t>
      </w:r>
      <w:proofErr w:type="gramStart"/>
      <w:r w:rsidR="001F34B1">
        <w:rPr>
          <w:b/>
        </w:rPr>
        <w:t>taken into account</w:t>
      </w:r>
      <w:proofErr w:type="gramEnd"/>
      <w:r w:rsidR="001F34B1">
        <w:rPr>
          <w:b/>
        </w:rPr>
        <w:t>.</w:t>
      </w:r>
    </w:p>
    <w:p w14:paraId="5EFB91F8" w14:textId="0C9208EA" w:rsidR="001D78A4" w:rsidRDefault="001F34B1" w:rsidP="001D78A4">
      <w:pPr>
        <w:spacing w:after="120"/>
        <w:rPr>
          <w:bCs/>
        </w:rPr>
      </w:pPr>
      <w:r>
        <w:rPr>
          <w:b/>
        </w:rPr>
        <w:t>Proposal 3: Continue A-MPR evaluations at least until RAN4#113 to ensure A-MPR specification are reliable.</w:t>
      </w:r>
      <w:r w:rsidR="001D78A4">
        <w:rPr>
          <w:bCs/>
        </w:rPr>
        <w:t xml:space="preserve"> </w:t>
      </w:r>
    </w:p>
    <w:p w14:paraId="36DC61B0" w14:textId="77777777" w:rsidR="00446498" w:rsidRDefault="00446498" w:rsidP="00445E27">
      <w:pPr>
        <w:spacing w:after="120"/>
        <w:rPr>
          <w:b/>
        </w:rPr>
      </w:pPr>
    </w:p>
    <w:p w14:paraId="6E6BFA25" w14:textId="77777777" w:rsidR="00446498" w:rsidRDefault="00446498" w:rsidP="00445E27">
      <w:pPr>
        <w:spacing w:after="120"/>
        <w:rPr>
          <w:b/>
        </w:rPr>
      </w:pPr>
    </w:p>
    <w:p w14:paraId="6DA48125" w14:textId="17A21851" w:rsidR="00CF6F39" w:rsidRDefault="00A0563A" w:rsidP="00445E27">
      <w:pPr>
        <w:spacing w:after="120"/>
        <w:rPr>
          <w:b/>
        </w:rPr>
      </w:pPr>
      <w:proofErr w:type="spellStart"/>
      <w:r>
        <w:rPr>
          <w:b/>
        </w:rPr>
        <w:t>Refsens</w:t>
      </w:r>
      <w:proofErr w:type="spellEnd"/>
    </w:p>
    <w:p w14:paraId="2C221C8A" w14:textId="77777777" w:rsidR="00340095" w:rsidRDefault="0038057D" w:rsidP="00445E27">
      <w:pPr>
        <w:spacing w:after="120"/>
        <w:rPr>
          <w:bCs/>
        </w:rPr>
      </w:pPr>
      <w:r>
        <w:rPr>
          <w:bCs/>
        </w:rPr>
        <w:t xml:space="preserve">With 3 MHz channel bandwidth there are 15 resource blocks available and therefore </w:t>
      </w:r>
      <w:r w:rsidR="00B605F4">
        <w:rPr>
          <w:bCs/>
        </w:rPr>
        <w:t xml:space="preserve">total received power with same PSD is reduced by 2.2 dB compared to 5 MHz channel bandwidth. The reduced total power also means that </w:t>
      </w:r>
      <w:r w:rsidR="000913C6">
        <w:rPr>
          <w:bCs/>
        </w:rPr>
        <w:t xml:space="preserve">any impairments have more impact to the signal quality. For </w:t>
      </w:r>
      <w:r w:rsidR="00C00877">
        <w:rPr>
          <w:bCs/>
        </w:rPr>
        <w:t xml:space="preserve">NR </w:t>
      </w:r>
      <w:r w:rsidR="000913C6">
        <w:rPr>
          <w:bCs/>
        </w:rPr>
        <w:t xml:space="preserve">NTN, </w:t>
      </w:r>
      <w:r w:rsidR="008F50B5">
        <w:rPr>
          <w:bCs/>
        </w:rPr>
        <w:t xml:space="preserve">maximum input power and in-band blocking interferer signal level are reduced to -40 dBm. This </w:t>
      </w:r>
      <w:r w:rsidR="00C00877">
        <w:rPr>
          <w:bCs/>
        </w:rPr>
        <w:t xml:space="preserve">means that NR NTN may not be as well optimized for maximum linearity as receiver for TN bands. </w:t>
      </w:r>
    </w:p>
    <w:p w14:paraId="21CD90C3" w14:textId="7785DF3E" w:rsidR="00AF5565" w:rsidRDefault="00C00877" w:rsidP="00445E27">
      <w:pPr>
        <w:spacing w:after="120"/>
        <w:rPr>
          <w:bCs/>
        </w:rPr>
      </w:pPr>
      <w:r>
        <w:rPr>
          <w:bCs/>
        </w:rPr>
        <w:t xml:space="preserve">For 3 MHz channel bandwidth, most LTE bands apply 1.7 dB </w:t>
      </w:r>
      <w:r w:rsidR="00340095">
        <w:rPr>
          <w:bCs/>
        </w:rPr>
        <w:t xml:space="preserve">lower power for 3 MHz channel bandwidth than for 5 MHz channel bandwidth. This is because Rx IIP2 effects become more impactful. </w:t>
      </w:r>
      <w:r w:rsidR="00E47920">
        <w:rPr>
          <w:bCs/>
        </w:rPr>
        <w:t xml:space="preserve">Rx IIP2 needs to be considered in setting the wanted signal power level. </w:t>
      </w:r>
    </w:p>
    <w:p w14:paraId="6B037FD1" w14:textId="379254B2" w:rsidR="00E47920" w:rsidRPr="00E47920" w:rsidRDefault="00E47920" w:rsidP="00445E27">
      <w:pPr>
        <w:spacing w:after="120"/>
        <w:rPr>
          <w:b/>
        </w:rPr>
      </w:pPr>
      <w:r w:rsidRPr="00E47920">
        <w:rPr>
          <w:b/>
        </w:rPr>
        <w:t xml:space="preserve">Observation </w:t>
      </w:r>
      <w:r w:rsidR="001F34B1">
        <w:rPr>
          <w:b/>
        </w:rPr>
        <w:t>4</w:t>
      </w:r>
      <w:r w:rsidRPr="00E47920">
        <w:rPr>
          <w:b/>
        </w:rPr>
        <w:t xml:space="preserve">: Rx IIP2 needs to be considered in setting wanted signal level for 3 MHz </w:t>
      </w:r>
      <w:proofErr w:type="spellStart"/>
      <w:r w:rsidRPr="00E47920">
        <w:rPr>
          <w:b/>
        </w:rPr>
        <w:t>refsens</w:t>
      </w:r>
      <w:proofErr w:type="spellEnd"/>
      <w:r w:rsidRPr="00E47920">
        <w:rPr>
          <w:b/>
        </w:rPr>
        <w:t>.</w:t>
      </w:r>
    </w:p>
    <w:p w14:paraId="4E9D1CD0" w14:textId="2BD1EDD7" w:rsidR="00E47920" w:rsidRDefault="00E47920" w:rsidP="00445E27">
      <w:pPr>
        <w:spacing w:after="120"/>
        <w:rPr>
          <w:b/>
        </w:rPr>
      </w:pPr>
      <w:r w:rsidRPr="00E47920">
        <w:rPr>
          <w:b/>
        </w:rPr>
        <w:t xml:space="preserve">Proposal </w:t>
      </w:r>
      <w:r w:rsidR="001F34B1">
        <w:rPr>
          <w:b/>
        </w:rPr>
        <w:t>4</w:t>
      </w:r>
      <w:r w:rsidRPr="00E47920">
        <w:rPr>
          <w:b/>
        </w:rPr>
        <w:t xml:space="preserve">: </w:t>
      </w:r>
      <w:r w:rsidR="003835F8">
        <w:rPr>
          <w:b/>
        </w:rPr>
        <w:t xml:space="preserve">Define </w:t>
      </w:r>
      <w:proofErr w:type="spellStart"/>
      <w:r w:rsidR="003835F8">
        <w:rPr>
          <w:b/>
        </w:rPr>
        <w:t>refsens</w:t>
      </w:r>
      <w:proofErr w:type="spellEnd"/>
      <w:r w:rsidR="003835F8">
        <w:rPr>
          <w:b/>
        </w:rPr>
        <w:t xml:space="preserve"> for 3 MHz channel bandwidth as shown in Table 2:</w:t>
      </w:r>
    </w:p>
    <w:p w14:paraId="65E0C8FA" w14:textId="63073ACA" w:rsidR="003835F8" w:rsidRPr="003835F8" w:rsidRDefault="003835F8" w:rsidP="003835F8">
      <w:pPr>
        <w:keepNext/>
        <w:keepLines/>
        <w:overflowPunct w:val="0"/>
        <w:autoSpaceDE w:val="0"/>
        <w:autoSpaceDN w:val="0"/>
        <w:adjustRightInd w:val="0"/>
        <w:spacing w:before="60"/>
        <w:jc w:val="center"/>
        <w:rPr>
          <w:rFonts w:ascii="Arial" w:eastAsia="SimSun" w:hAnsi="Arial" w:cs="Arial"/>
          <w:b/>
          <w:lang w:eastAsia="zh-CN"/>
        </w:rPr>
      </w:pPr>
      <w:bookmarkStart w:id="2" w:name="_Hlk101788946"/>
      <w:r w:rsidRPr="003835F8">
        <w:rPr>
          <w:rFonts w:ascii="Arial" w:eastAsia="SimSun" w:hAnsi="Arial" w:cs="Arial"/>
          <w:b/>
          <w:lang w:val="en-US" w:eastAsia="zh-CN"/>
        </w:rPr>
        <w:t xml:space="preserve">Table </w:t>
      </w:r>
      <w:r>
        <w:rPr>
          <w:rFonts w:ascii="Arial" w:eastAsia="SimSun" w:hAnsi="Arial" w:cs="Arial"/>
          <w:b/>
          <w:lang w:val="en-US" w:eastAsia="zh-CN"/>
        </w:rPr>
        <w:t>2</w:t>
      </w:r>
      <w:r w:rsidRPr="003835F8">
        <w:rPr>
          <w:rFonts w:ascii="Arial" w:eastAsia="SimSun" w:hAnsi="Arial" w:cs="Arial"/>
          <w:b/>
          <w:lang w:val="en-US" w:eastAsia="zh-CN"/>
        </w:rPr>
        <w:t>: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447D19" w:rsidRPr="003835F8" w14:paraId="1DE537E5" w14:textId="77777777" w:rsidTr="00D22DB6">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bookmarkEnd w:id="2"/>
          <w:p w14:paraId="7B8AFBA7" w14:textId="5C92D42F" w:rsidR="00447D19" w:rsidRPr="003835F8" w:rsidRDefault="00447D19"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Operating band / SCS / Channel bandwidth</w:t>
            </w:r>
          </w:p>
        </w:tc>
      </w:tr>
      <w:tr w:rsidR="003835F8" w:rsidRPr="003835F8" w14:paraId="649CE125" w14:textId="77777777" w:rsidTr="00447D1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D9E1A57"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56566C1"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SCS kHz</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3DA19214" w14:textId="77777777" w:rsid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3</w:t>
            </w:r>
          </w:p>
          <w:p w14:paraId="632D25CF" w14:textId="77777777" w:rsid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MHz</w:t>
            </w:r>
          </w:p>
          <w:p w14:paraId="0CF07F53" w14:textId="1D8817A6"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23CA5D" w14:textId="4B86C99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5</w:t>
            </w:r>
          </w:p>
          <w:p w14:paraId="0E1719D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748297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10</w:t>
            </w:r>
          </w:p>
          <w:p w14:paraId="166AE56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DEFD5AC"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15</w:t>
            </w:r>
          </w:p>
          <w:p w14:paraId="14E4E9E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CECE74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20</w:t>
            </w:r>
          </w:p>
          <w:p w14:paraId="1772664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A0AC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25</w:t>
            </w:r>
          </w:p>
          <w:p w14:paraId="540B75F7"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5521"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03A90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77794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40</w:t>
            </w:r>
          </w:p>
          <w:p w14:paraId="0474AAE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CD4167"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F52CBF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50</w:t>
            </w:r>
          </w:p>
          <w:p w14:paraId="2667510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r>
      <w:tr w:rsidR="003835F8" w:rsidRPr="003835F8" w14:paraId="77859102" w14:textId="77777777" w:rsidTr="00447D1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1763396" w14:textId="77777777" w:rsidR="003835F8" w:rsidRPr="003835F8" w:rsidRDefault="003835F8" w:rsidP="003835F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EA5F7F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522903AD" w14:textId="1704BC80" w:rsidR="003835F8" w:rsidRPr="003835F8" w:rsidRDefault="00447D19" w:rsidP="003835F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-101.2</w:t>
            </w:r>
          </w:p>
        </w:tc>
        <w:tc>
          <w:tcPr>
            <w:tcW w:w="741" w:type="dxa"/>
            <w:tcBorders>
              <w:top w:val="single" w:sz="4" w:space="0" w:color="auto"/>
              <w:left w:val="single" w:sz="4" w:space="0" w:color="auto"/>
              <w:bottom w:val="single" w:sz="4" w:space="0" w:color="auto"/>
              <w:right w:val="single" w:sz="4" w:space="0" w:color="auto"/>
            </w:tcBorders>
            <w:hideMark/>
          </w:tcPr>
          <w:p w14:paraId="20262C3A" w14:textId="01DB3911"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737B65B7"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5FFA039B"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569415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-93.</w:t>
            </w:r>
            <w:r w:rsidRPr="003835F8">
              <w:rPr>
                <w:rFonts w:ascii="Arial" w:eastAsia="SimSun" w:hAnsi="Arial" w:cs="Arial"/>
                <w:sz w:val="18"/>
                <w:szCs w:val="18"/>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01FBFC3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06EB59"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7F7F5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D45EEF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ECA3C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754491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1618B3F6" w14:textId="77777777" w:rsidTr="00447D19">
        <w:trPr>
          <w:trHeight w:val="187"/>
          <w:jc w:val="center"/>
        </w:trPr>
        <w:tc>
          <w:tcPr>
            <w:tcW w:w="1100" w:type="dxa"/>
            <w:tcBorders>
              <w:top w:val="nil"/>
              <w:left w:val="single" w:sz="4" w:space="0" w:color="auto"/>
              <w:bottom w:val="nil"/>
              <w:right w:val="single" w:sz="4" w:space="0" w:color="auto"/>
            </w:tcBorders>
            <w:vAlign w:val="center"/>
            <w:hideMark/>
          </w:tcPr>
          <w:p w14:paraId="5A18F1D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A027F2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76D9B102"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D5B26C" w14:textId="427753E1"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D2AA13D"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778905A"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746BBD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w:t>
            </w:r>
            <w:r w:rsidRPr="003835F8">
              <w:rPr>
                <w:rFonts w:ascii="Arial" w:eastAsia="SimSun" w:hAnsi="Arial" w:cs="Arial"/>
                <w:sz w:val="18"/>
                <w:szCs w:val="18"/>
                <w:lang w:val="en-US" w:eastAsia="zh-CN"/>
              </w:rPr>
              <w:t>3.5</w:t>
            </w:r>
          </w:p>
        </w:tc>
        <w:tc>
          <w:tcPr>
            <w:tcW w:w="740" w:type="dxa"/>
            <w:tcBorders>
              <w:top w:val="single" w:sz="4" w:space="0" w:color="auto"/>
              <w:left w:val="single" w:sz="4" w:space="0" w:color="auto"/>
              <w:bottom w:val="single" w:sz="4" w:space="0" w:color="auto"/>
              <w:right w:val="single" w:sz="4" w:space="0" w:color="auto"/>
            </w:tcBorders>
          </w:tcPr>
          <w:p w14:paraId="1FA002C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97CC4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83E7C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5EA08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41CEA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DA10A66"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55B74D15" w14:textId="77777777" w:rsidTr="00447D1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4CBCB417" w14:textId="77777777" w:rsidR="003835F8" w:rsidRPr="003835F8" w:rsidRDefault="003835F8" w:rsidP="003835F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E55BA6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EA8FD2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DC2E40" w14:textId="0584B1E3"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EE70F69"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114717E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6F6C837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w:t>
            </w:r>
            <w:r w:rsidRPr="003835F8">
              <w:rPr>
                <w:rFonts w:ascii="Arial" w:eastAsia="SimSun" w:hAnsi="Arial" w:cs="Arial"/>
                <w:sz w:val="18"/>
                <w:szCs w:val="18"/>
                <w:lang w:val="en-US" w:eastAsia="zh-CN"/>
              </w:rPr>
              <w:t>3.7</w:t>
            </w:r>
          </w:p>
        </w:tc>
        <w:tc>
          <w:tcPr>
            <w:tcW w:w="740" w:type="dxa"/>
            <w:tcBorders>
              <w:top w:val="single" w:sz="4" w:space="0" w:color="auto"/>
              <w:left w:val="single" w:sz="4" w:space="0" w:color="auto"/>
              <w:bottom w:val="single" w:sz="4" w:space="0" w:color="auto"/>
              <w:right w:val="single" w:sz="4" w:space="0" w:color="auto"/>
            </w:tcBorders>
          </w:tcPr>
          <w:p w14:paraId="30FCF6F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9BA0D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7772DD"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57E58D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2C75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045ED8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34553A8A" w14:textId="77777777" w:rsidTr="00447D1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414F911" w14:textId="77777777" w:rsidR="003835F8" w:rsidRPr="003835F8" w:rsidRDefault="003835F8" w:rsidP="003835F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3A3E43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5696D013" w14:textId="17E8F191" w:rsidR="003835F8" w:rsidRPr="003835F8" w:rsidRDefault="00447D19" w:rsidP="003835F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21778A5F" w14:textId="72F9073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02041750"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1FEFF6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5E98D3C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-93.8</w:t>
            </w:r>
          </w:p>
        </w:tc>
        <w:tc>
          <w:tcPr>
            <w:tcW w:w="740" w:type="dxa"/>
            <w:tcBorders>
              <w:top w:val="single" w:sz="4" w:space="0" w:color="auto"/>
              <w:left w:val="single" w:sz="4" w:space="0" w:color="auto"/>
              <w:bottom w:val="single" w:sz="4" w:space="0" w:color="auto"/>
              <w:right w:val="single" w:sz="4" w:space="0" w:color="auto"/>
            </w:tcBorders>
          </w:tcPr>
          <w:p w14:paraId="2800930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14DC9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605CE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D9235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2ECD5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288C75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0D3B2B64" w14:textId="77777777" w:rsidTr="00447D19">
        <w:trPr>
          <w:trHeight w:val="187"/>
          <w:jc w:val="center"/>
        </w:trPr>
        <w:tc>
          <w:tcPr>
            <w:tcW w:w="1100" w:type="dxa"/>
            <w:tcBorders>
              <w:top w:val="nil"/>
              <w:left w:val="single" w:sz="4" w:space="0" w:color="auto"/>
              <w:bottom w:val="nil"/>
              <w:right w:val="single" w:sz="4" w:space="0" w:color="auto"/>
            </w:tcBorders>
            <w:vAlign w:val="center"/>
            <w:hideMark/>
          </w:tcPr>
          <w:p w14:paraId="44B38E5C"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7692B2D"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06DFECF7"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AA2953" w14:textId="77BC1E36"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300360A"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0A25CBCB"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707DA06"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-94.0</w:t>
            </w:r>
          </w:p>
        </w:tc>
        <w:tc>
          <w:tcPr>
            <w:tcW w:w="740" w:type="dxa"/>
            <w:tcBorders>
              <w:top w:val="single" w:sz="4" w:space="0" w:color="auto"/>
              <w:left w:val="single" w:sz="4" w:space="0" w:color="auto"/>
              <w:bottom w:val="single" w:sz="4" w:space="0" w:color="auto"/>
              <w:right w:val="single" w:sz="4" w:space="0" w:color="auto"/>
            </w:tcBorders>
          </w:tcPr>
          <w:p w14:paraId="3344099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31F2C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3A8F5C"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09A8D9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35E90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39032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5DE02A56" w14:textId="77777777" w:rsidTr="00447D1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1FC5998" w14:textId="77777777" w:rsidR="003835F8" w:rsidRPr="003835F8" w:rsidRDefault="003835F8" w:rsidP="003835F8">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905F3E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62CD5B8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6A12DF" w14:textId="796996DB"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462D2D2"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E3EAC03"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559D43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-94.2</w:t>
            </w:r>
          </w:p>
        </w:tc>
        <w:tc>
          <w:tcPr>
            <w:tcW w:w="740" w:type="dxa"/>
            <w:tcBorders>
              <w:top w:val="single" w:sz="4" w:space="0" w:color="auto"/>
              <w:left w:val="single" w:sz="4" w:space="0" w:color="auto"/>
              <w:bottom w:val="single" w:sz="4" w:space="0" w:color="auto"/>
              <w:right w:val="single" w:sz="4" w:space="0" w:color="auto"/>
            </w:tcBorders>
          </w:tcPr>
          <w:p w14:paraId="6230309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C57B3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1566DE"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1823CB"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22181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802C8D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3844C97D" w14:textId="77777777" w:rsidTr="00447D19">
        <w:trPr>
          <w:trHeight w:val="187"/>
          <w:jc w:val="center"/>
        </w:trPr>
        <w:tc>
          <w:tcPr>
            <w:tcW w:w="1100" w:type="dxa"/>
            <w:tcBorders>
              <w:top w:val="single" w:sz="4" w:space="0" w:color="auto"/>
              <w:left w:val="single" w:sz="4" w:space="0" w:color="auto"/>
              <w:bottom w:val="nil"/>
              <w:right w:val="single" w:sz="4" w:space="0" w:color="auto"/>
            </w:tcBorders>
            <w:vAlign w:val="center"/>
          </w:tcPr>
          <w:p w14:paraId="7BC50898" w14:textId="77777777" w:rsidR="003835F8" w:rsidRPr="003835F8" w:rsidRDefault="003835F8" w:rsidP="003835F8">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0E7A9E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1793B6A6" w14:textId="3586589B" w:rsidR="003835F8" w:rsidRPr="003835F8" w:rsidRDefault="00447D19" w:rsidP="003835F8">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-101.2</w:t>
            </w:r>
          </w:p>
        </w:tc>
        <w:tc>
          <w:tcPr>
            <w:tcW w:w="741" w:type="dxa"/>
            <w:tcBorders>
              <w:top w:val="single" w:sz="4" w:space="0" w:color="auto"/>
              <w:left w:val="single" w:sz="4" w:space="0" w:color="auto"/>
              <w:bottom w:val="single" w:sz="4" w:space="0" w:color="auto"/>
              <w:right w:val="single" w:sz="4" w:space="0" w:color="auto"/>
            </w:tcBorders>
            <w:hideMark/>
          </w:tcPr>
          <w:p w14:paraId="626CDD8D" w14:textId="12065265"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57C48A3"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BFB4399"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-94.5</w:t>
            </w:r>
          </w:p>
        </w:tc>
        <w:tc>
          <w:tcPr>
            <w:tcW w:w="741" w:type="dxa"/>
            <w:tcBorders>
              <w:top w:val="single" w:sz="4" w:space="0" w:color="auto"/>
              <w:left w:val="single" w:sz="4" w:space="0" w:color="auto"/>
              <w:bottom w:val="single" w:sz="4" w:space="0" w:color="auto"/>
              <w:right w:val="single" w:sz="4" w:space="0" w:color="auto"/>
            </w:tcBorders>
          </w:tcPr>
          <w:p w14:paraId="415D08C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262C4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87DA14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A0A91C"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C84773C"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DEE70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251D42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64AC7957" w14:textId="77777777" w:rsidTr="00447D19">
        <w:trPr>
          <w:trHeight w:val="187"/>
          <w:jc w:val="center"/>
        </w:trPr>
        <w:tc>
          <w:tcPr>
            <w:tcW w:w="1100" w:type="dxa"/>
            <w:tcBorders>
              <w:top w:val="nil"/>
              <w:left w:val="single" w:sz="4" w:space="0" w:color="auto"/>
              <w:bottom w:val="nil"/>
              <w:right w:val="single" w:sz="4" w:space="0" w:color="auto"/>
            </w:tcBorders>
            <w:vAlign w:val="center"/>
            <w:hideMark/>
          </w:tcPr>
          <w:p w14:paraId="41F29AC6"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n254</w:t>
            </w:r>
          </w:p>
        </w:tc>
        <w:tc>
          <w:tcPr>
            <w:tcW w:w="629" w:type="dxa"/>
            <w:tcBorders>
              <w:top w:val="single" w:sz="4" w:space="0" w:color="auto"/>
              <w:left w:val="single" w:sz="4" w:space="0" w:color="auto"/>
              <w:bottom w:val="single" w:sz="4" w:space="0" w:color="auto"/>
              <w:right w:val="single" w:sz="4" w:space="0" w:color="auto"/>
            </w:tcBorders>
            <w:hideMark/>
          </w:tcPr>
          <w:p w14:paraId="13287A0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2CA7C181"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DDCE5D" w14:textId="060FF146"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2427045"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29D9E088"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-94.6</w:t>
            </w:r>
          </w:p>
        </w:tc>
        <w:tc>
          <w:tcPr>
            <w:tcW w:w="741" w:type="dxa"/>
            <w:tcBorders>
              <w:top w:val="single" w:sz="4" w:space="0" w:color="auto"/>
              <w:left w:val="single" w:sz="4" w:space="0" w:color="auto"/>
              <w:bottom w:val="single" w:sz="4" w:space="0" w:color="auto"/>
              <w:right w:val="single" w:sz="4" w:space="0" w:color="auto"/>
            </w:tcBorders>
          </w:tcPr>
          <w:p w14:paraId="2687969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A95994"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E4F1F"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8E0F4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8EC3D40"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F6BE22"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E8D7D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3835F8" w:rsidRPr="003835F8" w14:paraId="214B6B55" w14:textId="77777777" w:rsidTr="00447D19">
        <w:trPr>
          <w:trHeight w:val="187"/>
          <w:jc w:val="center"/>
        </w:trPr>
        <w:tc>
          <w:tcPr>
            <w:tcW w:w="1100" w:type="dxa"/>
            <w:tcBorders>
              <w:top w:val="nil"/>
              <w:left w:val="single" w:sz="4" w:space="0" w:color="auto"/>
              <w:bottom w:val="single" w:sz="4" w:space="0" w:color="auto"/>
              <w:right w:val="single" w:sz="4" w:space="0" w:color="auto"/>
            </w:tcBorders>
            <w:vAlign w:val="center"/>
          </w:tcPr>
          <w:p w14:paraId="47B7E794" w14:textId="77777777" w:rsidR="003835F8" w:rsidRPr="003835F8" w:rsidRDefault="003835F8" w:rsidP="003835F8">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53C04F6"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1D712D1"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97364C" w14:textId="46583ADD"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0ACEDD"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57AEB22D" w14:textId="77777777" w:rsidR="003835F8" w:rsidRPr="003835F8" w:rsidRDefault="003835F8" w:rsidP="003835F8">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-94.9</w:t>
            </w:r>
          </w:p>
        </w:tc>
        <w:tc>
          <w:tcPr>
            <w:tcW w:w="741" w:type="dxa"/>
            <w:tcBorders>
              <w:top w:val="single" w:sz="4" w:space="0" w:color="auto"/>
              <w:left w:val="single" w:sz="4" w:space="0" w:color="auto"/>
              <w:bottom w:val="single" w:sz="4" w:space="0" w:color="auto"/>
              <w:right w:val="single" w:sz="4" w:space="0" w:color="auto"/>
            </w:tcBorders>
          </w:tcPr>
          <w:p w14:paraId="63F64389"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89BAC7"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CF6698"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9FAA43"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53AC66"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0999A5"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851EA" w14:textId="77777777" w:rsidR="003835F8" w:rsidRPr="003835F8" w:rsidRDefault="003835F8" w:rsidP="003835F8">
            <w:pPr>
              <w:keepNext/>
              <w:keepLines/>
              <w:overflowPunct w:val="0"/>
              <w:autoSpaceDE w:val="0"/>
              <w:autoSpaceDN w:val="0"/>
              <w:adjustRightInd w:val="0"/>
              <w:spacing w:after="0"/>
              <w:jc w:val="center"/>
              <w:rPr>
                <w:rFonts w:ascii="Arial" w:eastAsia="PMingLiU" w:hAnsi="Arial" w:cs="Arial"/>
                <w:sz w:val="18"/>
                <w:lang w:val="en-US" w:eastAsia="en-GB"/>
              </w:rPr>
            </w:pPr>
          </w:p>
        </w:tc>
      </w:tr>
      <w:tr w:rsidR="00447D19" w:rsidRPr="003835F8" w14:paraId="614246D3" w14:textId="77777777" w:rsidTr="00447D19">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65614FE1" w14:textId="763DC5D1" w:rsidR="00447D19" w:rsidRPr="003835F8" w:rsidRDefault="00447D19" w:rsidP="003835F8">
            <w:pPr>
              <w:keepNext/>
              <w:keepLines/>
              <w:overflowPunct w:val="0"/>
              <w:autoSpaceDE w:val="0"/>
              <w:autoSpaceDN w:val="0"/>
              <w:adjustRightInd w:val="0"/>
              <w:spacing w:after="0"/>
              <w:ind w:left="851" w:hanging="851"/>
              <w:rPr>
                <w:rFonts w:ascii="Arial" w:eastAsia="SimSun" w:hAnsi="Arial" w:cs="Arial"/>
                <w:sz w:val="18"/>
                <w:lang w:eastAsia="en-GB"/>
              </w:rPr>
            </w:pPr>
            <w:r w:rsidRPr="003835F8">
              <w:rPr>
                <w:rFonts w:ascii="Arial" w:eastAsia="SimSun" w:hAnsi="Arial" w:cs="Arial"/>
                <w:sz w:val="18"/>
                <w:lang w:val="en-US" w:eastAsia="en-GB"/>
              </w:rPr>
              <w:t>NOTE</w:t>
            </w:r>
            <w:r w:rsidRPr="003835F8">
              <w:rPr>
                <w:rFonts w:ascii="Arial" w:eastAsia="SimSun" w:hAnsi="Arial" w:cs="Arial" w:hint="eastAsia"/>
                <w:sz w:val="18"/>
                <w:lang w:val="en-US" w:eastAsia="en-GB"/>
              </w:rPr>
              <w:t>：</w:t>
            </w:r>
            <w:r w:rsidRPr="003835F8">
              <w:rPr>
                <w:rFonts w:ascii="Arial" w:eastAsia="SimSun" w:hAnsi="Arial" w:cs="Arial"/>
                <w:sz w:val="18"/>
                <w:lang w:val="en-US" w:eastAsia="en-GB"/>
              </w:rPr>
              <w:t>The transmitter shall be set to P</w:t>
            </w:r>
            <w:r w:rsidRPr="003835F8">
              <w:rPr>
                <w:rFonts w:ascii="Arial" w:eastAsia="SimSun" w:hAnsi="Arial" w:cs="Arial"/>
                <w:sz w:val="18"/>
                <w:vertAlign w:val="subscript"/>
                <w:lang w:val="en-US" w:eastAsia="en-GB"/>
              </w:rPr>
              <w:t>UMAX</w:t>
            </w:r>
            <w:r w:rsidRPr="003835F8">
              <w:rPr>
                <w:rFonts w:ascii="Arial" w:eastAsia="SimSun" w:hAnsi="Arial" w:cs="Arial"/>
                <w:sz w:val="18"/>
                <w:lang w:val="en-US" w:eastAsia="en-GB"/>
              </w:rPr>
              <w:t xml:space="preserve"> as defined in clause 6.2.4 </w:t>
            </w:r>
            <w:r w:rsidRPr="003835F8">
              <w:rPr>
                <w:rFonts w:ascii="Arial" w:eastAsia="SimSun" w:hAnsi="Arial" w:cs="Arial"/>
                <w:sz w:val="18"/>
                <w:lang w:val="en-US" w:eastAsia="zh-CN"/>
              </w:rPr>
              <w:t>of 3GPP TS 38.101-1 [5].</w:t>
            </w:r>
          </w:p>
        </w:tc>
      </w:tr>
    </w:tbl>
    <w:p w14:paraId="4CAA1621" w14:textId="77777777" w:rsidR="003835F8" w:rsidRPr="003835F8" w:rsidRDefault="003835F8" w:rsidP="00445E27">
      <w:pPr>
        <w:spacing w:after="120"/>
        <w:rPr>
          <w:b/>
          <w:lang w:val="en-US"/>
        </w:rPr>
      </w:pPr>
    </w:p>
    <w:p w14:paraId="680D6202" w14:textId="624CD897" w:rsidR="00964258" w:rsidRDefault="00447D19" w:rsidP="00445E27">
      <w:pPr>
        <w:spacing w:after="120"/>
        <w:rPr>
          <w:b/>
        </w:rPr>
      </w:pPr>
      <w:r>
        <w:rPr>
          <w:b/>
        </w:rPr>
        <w:t>Optional vs. mandatory</w:t>
      </w:r>
      <w:r w:rsidR="004F17F6">
        <w:rPr>
          <w:b/>
        </w:rPr>
        <w:t xml:space="preserve"> support for 3 MHz</w:t>
      </w:r>
    </w:p>
    <w:p w14:paraId="6524AB2D" w14:textId="5A5ED257" w:rsidR="00D1149D" w:rsidRDefault="004F17F6" w:rsidP="00445E27">
      <w:pPr>
        <w:spacing w:after="120"/>
        <w:rPr>
          <w:bCs/>
        </w:rPr>
      </w:pPr>
      <w:r>
        <w:rPr>
          <w:bCs/>
        </w:rPr>
        <w:t xml:space="preserve">NR NTN was originally defined in rel-17 when the narrowest channel bandwidth was 5 </w:t>
      </w:r>
      <w:proofErr w:type="spellStart"/>
      <w:r>
        <w:rPr>
          <w:bCs/>
        </w:rPr>
        <w:t>MHz.</w:t>
      </w:r>
      <w:proofErr w:type="spellEnd"/>
      <w:r>
        <w:rPr>
          <w:bCs/>
        </w:rPr>
        <w:t xml:space="preserve"> UEs supporting </w:t>
      </w:r>
      <w:r w:rsidR="006D0A7E">
        <w:rPr>
          <w:bCs/>
        </w:rPr>
        <w:t xml:space="preserve">NR NTN based on the rel-17 specifications will not find NTN cells from the new sync raster </w:t>
      </w:r>
      <w:r w:rsidR="009C6DD7">
        <w:rPr>
          <w:bCs/>
        </w:rPr>
        <w:t xml:space="preserve">nor will they </w:t>
      </w:r>
      <w:r w:rsidR="005E1F41">
        <w:rPr>
          <w:bCs/>
        </w:rPr>
        <w:t xml:space="preserve">support configuration of 3 MHz channel bandwidth. For these reasons, networks will need to </w:t>
      </w:r>
      <w:r w:rsidR="006A1A4F">
        <w:rPr>
          <w:bCs/>
        </w:rPr>
        <w:t xml:space="preserve">operate with the assumption that e.g. initial access would </w:t>
      </w:r>
      <w:r w:rsidR="00D1149D">
        <w:rPr>
          <w:bCs/>
        </w:rPr>
        <w:t>take place with the legacy sync raster</w:t>
      </w:r>
      <w:r w:rsidR="006A1A4F">
        <w:rPr>
          <w:bCs/>
        </w:rPr>
        <w:t xml:space="preserve">, as otherwise some UEs </w:t>
      </w:r>
      <w:r w:rsidR="00D1149D">
        <w:rPr>
          <w:bCs/>
        </w:rPr>
        <w:t xml:space="preserve">will not be able to connect. </w:t>
      </w:r>
      <w:r w:rsidR="00E42FA7">
        <w:rPr>
          <w:bCs/>
        </w:rPr>
        <w:t>Additionally, support for 3 MHz does not add any critical functionality which would be essential for NR NTN system to work.</w:t>
      </w:r>
    </w:p>
    <w:p w14:paraId="76D83A95" w14:textId="4E5F0976" w:rsidR="00E42FA7" w:rsidRDefault="00E42FA7" w:rsidP="00445E27">
      <w:pPr>
        <w:spacing w:after="120"/>
        <w:rPr>
          <w:bCs/>
        </w:rPr>
      </w:pPr>
      <w:r>
        <w:rPr>
          <w:bCs/>
        </w:rPr>
        <w:t xml:space="preserve">For these reasons, it is preferable to </w:t>
      </w:r>
      <w:r w:rsidR="005C034B">
        <w:rPr>
          <w:bCs/>
        </w:rPr>
        <w:t>allow optional support for 3 MHz channel bandwidth</w:t>
      </w:r>
      <w:r w:rsidR="003E230F">
        <w:rPr>
          <w:bCs/>
        </w:rPr>
        <w:t xml:space="preserve"> like is typical for new features added in later releases.</w:t>
      </w:r>
      <w:r w:rsidR="00EF0C32">
        <w:rPr>
          <w:bCs/>
        </w:rPr>
        <w:t xml:space="preserve"> RAN2 has already defined capabilities how UE indicates support of 3 MHz channel bandwidth, and it is possible that </w:t>
      </w:r>
      <w:r w:rsidR="006E0BED">
        <w:rPr>
          <w:bCs/>
        </w:rPr>
        <w:t>no updates in RAN2 are needed.</w:t>
      </w:r>
    </w:p>
    <w:p w14:paraId="4FFCCC95" w14:textId="5E645FCE" w:rsidR="003E230F" w:rsidRPr="003E230F" w:rsidRDefault="003E230F" w:rsidP="00445E27">
      <w:pPr>
        <w:spacing w:after="120"/>
        <w:rPr>
          <w:b/>
        </w:rPr>
      </w:pPr>
      <w:r w:rsidRPr="003E230F">
        <w:rPr>
          <w:b/>
        </w:rPr>
        <w:t xml:space="preserve">Proposal </w:t>
      </w:r>
      <w:r w:rsidR="001F34B1">
        <w:rPr>
          <w:b/>
        </w:rPr>
        <w:t>5</w:t>
      </w:r>
      <w:r>
        <w:rPr>
          <w:b/>
        </w:rPr>
        <w:t>: Support of 3 MHz channel bandwidth is optional for UE.</w:t>
      </w:r>
    </w:p>
    <w:p w14:paraId="014C4F08" w14:textId="77777777" w:rsidR="00447D19" w:rsidRDefault="00447D19" w:rsidP="00445E27">
      <w:pPr>
        <w:spacing w:after="120"/>
        <w:rPr>
          <w:b/>
        </w:rPr>
      </w:pPr>
    </w:p>
    <w:p w14:paraId="4D608111" w14:textId="77777777" w:rsidR="00447D19" w:rsidRDefault="00447D19" w:rsidP="00445E27">
      <w:pPr>
        <w:spacing w:after="120"/>
        <w:rPr>
          <w:b/>
        </w:rPr>
      </w:pPr>
    </w:p>
    <w:p w14:paraId="75E5F7FA" w14:textId="77777777" w:rsidR="00447D19" w:rsidRPr="00E90008" w:rsidRDefault="00447D19"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50E2804B" w:rsidR="00D645D7" w:rsidRDefault="005F7C8C" w:rsidP="004F6404">
      <w:pPr>
        <w:spacing w:after="120"/>
        <w:jc w:val="both"/>
        <w:rPr>
          <w:lang w:eastAsia="ja-JP"/>
        </w:rPr>
      </w:pPr>
      <w:r w:rsidRPr="00501988">
        <w:rPr>
          <w:lang w:eastAsia="ja-JP"/>
        </w:rPr>
        <w:t xml:space="preserve">In this </w:t>
      </w:r>
      <w:r w:rsidR="001479AA">
        <w:rPr>
          <w:lang w:eastAsia="ja-JP"/>
        </w:rPr>
        <w:t xml:space="preserve">contribution </w:t>
      </w:r>
      <w:r w:rsidR="00EF0CCA">
        <w:rPr>
          <w:lang w:eastAsia="ja-JP"/>
        </w:rPr>
        <w:t>UE RF requirements</w:t>
      </w:r>
      <w:r w:rsidR="001479AA">
        <w:rPr>
          <w:lang w:eastAsia="ja-JP"/>
        </w:rPr>
        <w:t xml:space="preserve"> for less than 5 MHz for NTN</w:t>
      </w:r>
      <w:r w:rsidR="00522FB9">
        <w:rPr>
          <w:lang w:eastAsia="ja-JP"/>
        </w:rPr>
        <w:t xml:space="preserve"> were discussed</w:t>
      </w:r>
      <w:r w:rsidR="00EB3836">
        <w:rPr>
          <w:lang w:eastAsia="ja-JP"/>
        </w:rPr>
        <w:t>. Following proposals were made</w:t>
      </w:r>
    </w:p>
    <w:p w14:paraId="7689E35A" w14:textId="77777777" w:rsidR="001F34B1" w:rsidRDefault="001F34B1" w:rsidP="001F34B1">
      <w:pPr>
        <w:spacing w:after="120"/>
        <w:rPr>
          <w:b/>
          <w:bCs/>
          <w:lang w:eastAsia="ja-JP"/>
        </w:rPr>
      </w:pPr>
      <w:r w:rsidRPr="00650B91">
        <w:rPr>
          <w:b/>
          <w:bCs/>
          <w:lang w:eastAsia="ja-JP"/>
        </w:rPr>
        <w:t>Proposal 1:</w:t>
      </w:r>
      <w:r>
        <w:rPr>
          <w:b/>
          <w:bCs/>
          <w:lang w:eastAsia="ja-JP"/>
        </w:rPr>
        <w:t xml:space="preserve"> Adopt the SEM mask as shown in Table 1 with out-of-band boundary of 6 MHz, i.e. align the requirements between TN and NTN for 3 MHz channel bandwidth. </w:t>
      </w:r>
    </w:p>
    <w:p w14:paraId="22E3DED8" w14:textId="77777777" w:rsidR="001F34B1" w:rsidRPr="00650B91" w:rsidRDefault="001F34B1" w:rsidP="001F34B1">
      <w:pPr>
        <w:spacing w:after="120"/>
        <w:jc w:val="center"/>
        <w:rPr>
          <w:b/>
          <w:bCs/>
          <w:lang w:eastAsia="ja-JP"/>
        </w:rPr>
      </w:pPr>
      <w:r>
        <w:rPr>
          <w:b/>
          <w:bCs/>
          <w:lang w:eastAsia="ja-JP"/>
        </w:rPr>
        <w:t>Table 1: SEM mask for 3 MHz channel bandwidth</w:t>
      </w:r>
    </w:p>
    <w:tbl>
      <w:tblPr>
        <w:tblW w:w="7083" w:type="dxa"/>
        <w:jc w:val="center"/>
        <w:tblCellMar>
          <w:left w:w="0" w:type="dxa"/>
          <w:right w:w="0" w:type="dxa"/>
        </w:tblCellMar>
        <w:tblLook w:val="04A0" w:firstRow="1" w:lastRow="0" w:firstColumn="1" w:lastColumn="0" w:noHBand="0" w:noVBand="1"/>
      </w:tblPr>
      <w:tblGrid>
        <w:gridCol w:w="2038"/>
        <w:gridCol w:w="2493"/>
        <w:gridCol w:w="2552"/>
      </w:tblGrid>
      <w:tr w:rsidR="001F34B1" w:rsidRPr="00D844C3" w14:paraId="135C3144" w14:textId="77777777" w:rsidTr="0041302F">
        <w:trPr>
          <w:trHeight w:val="69"/>
          <w:jc w:val="center"/>
        </w:trPr>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AE8D4B8" w14:textId="77777777" w:rsidR="001F34B1" w:rsidRPr="00D844C3" w:rsidRDefault="001F34B1" w:rsidP="0041302F">
            <w:pPr>
              <w:keepNext/>
              <w:keepLines/>
              <w:spacing w:after="0" w:line="276" w:lineRule="auto"/>
              <w:jc w:val="center"/>
              <w:rPr>
                <w:rFonts w:ascii="Arial" w:eastAsia="Calibri" w:hAnsi="Arial"/>
                <w:b/>
                <w:kern w:val="2"/>
                <w:sz w:val="18"/>
                <w:szCs w:val="24"/>
                <w:lang w:eastAsia="en-GB"/>
                <w14:ligatures w14:val="standardContextual"/>
              </w:rPr>
            </w:pPr>
            <w:proofErr w:type="spellStart"/>
            <w:r w:rsidRPr="00D844C3">
              <w:rPr>
                <w:rFonts w:ascii="Arial" w:eastAsia="Calibri" w:hAnsi="Arial"/>
                <w:b/>
                <w:kern w:val="2"/>
                <w:sz w:val="18"/>
                <w:szCs w:val="24"/>
                <w:lang w:eastAsia="en-GB"/>
                <w14:ligatures w14:val="standardContextual"/>
              </w:rPr>
              <w:t>Δf</w:t>
            </w:r>
            <w:r w:rsidRPr="00D844C3">
              <w:rPr>
                <w:rFonts w:ascii="Arial" w:eastAsia="Calibri" w:hAnsi="Arial"/>
                <w:b/>
                <w:kern w:val="2"/>
                <w:sz w:val="18"/>
                <w:szCs w:val="24"/>
                <w:vertAlign w:val="subscript"/>
                <w:lang w:eastAsia="en-GB"/>
                <w14:ligatures w14:val="standardContextual"/>
              </w:rPr>
              <w:t>OOB</w:t>
            </w:r>
            <w:proofErr w:type="spellEnd"/>
            <w:r w:rsidRPr="00D844C3">
              <w:rPr>
                <w:rFonts w:ascii="Arial" w:eastAsia="Calibri" w:hAnsi="Arial"/>
                <w:b/>
                <w:kern w:val="2"/>
                <w:sz w:val="18"/>
                <w:szCs w:val="24"/>
                <w:lang w:eastAsia="en-GB"/>
                <w14:ligatures w14:val="standardContextual"/>
              </w:rPr>
              <w:t> </w:t>
            </w:r>
            <w:r w:rsidRPr="00D844C3">
              <w:rPr>
                <w:rFonts w:ascii="Arial" w:eastAsia="Calibri" w:hAnsi="Arial"/>
                <w:b/>
                <w:kern w:val="2"/>
                <w:sz w:val="18"/>
                <w:szCs w:val="24"/>
                <w:lang w:eastAsia="en-GB"/>
                <w14:ligatures w14:val="standardContextual"/>
              </w:rPr>
              <w:br/>
              <w:t>(MHz)</w:t>
            </w:r>
          </w:p>
        </w:tc>
        <w:tc>
          <w:tcPr>
            <w:tcW w:w="2493" w:type="dxa"/>
            <w:tcBorders>
              <w:top w:val="single" w:sz="4" w:space="0" w:color="auto"/>
              <w:left w:val="single" w:sz="4" w:space="0" w:color="auto"/>
              <w:bottom w:val="single" w:sz="4" w:space="0" w:color="auto"/>
              <w:right w:val="single" w:sz="4" w:space="0" w:color="auto"/>
            </w:tcBorders>
            <w:hideMark/>
          </w:tcPr>
          <w:p w14:paraId="71355EEC" w14:textId="77777777" w:rsidR="001F34B1" w:rsidRPr="00D844C3" w:rsidRDefault="001F34B1" w:rsidP="0041302F">
            <w:pPr>
              <w:keepNext/>
              <w:keepLines/>
              <w:spacing w:after="0" w:line="276" w:lineRule="auto"/>
              <w:jc w:val="center"/>
              <w:rPr>
                <w:rFonts w:ascii="Arial" w:eastAsia="Calibri" w:hAnsi="Arial"/>
                <w:b/>
                <w:kern w:val="2"/>
                <w:sz w:val="18"/>
                <w:szCs w:val="24"/>
                <w:lang w:eastAsia="en-GB"/>
                <w14:ligatures w14:val="standardContextual"/>
              </w:rPr>
            </w:pPr>
            <w:r w:rsidRPr="00D844C3">
              <w:rPr>
                <w:rFonts w:ascii="Arial" w:eastAsia="Calibri" w:hAnsi="Arial"/>
                <w:b/>
                <w:kern w:val="2"/>
                <w:sz w:val="18"/>
                <w:szCs w:val="24"/>
                <w:lang w:eastAsia="en-GB"/>
                <w14:ligatures w14:val="standardContextual"/>
              </w:rPr>
              <w:t>Channel bandwidth (MHz) / Spectrum emission limit (dBm)</w:t>
            </w:r>
          </w:p>
        </w:tc>
        <w:tc>
          <w:tcPr>
            <w:tcW w:w="25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78779E6" w14:textId="77777777" w:rsidR="001F34B1" w:rsidRPr="00D844C3" w:rsidRDefault="001F34B1" w:rsidP="0041302F">
            <w:pPr>
              <w:keepNext/>
              <w:keepLines/>
              <w:spacing w:after="0" w:line="276" w:lineRule="auto"/>
              <w:jc w:val="center"/>
              <w:rPr>
                <w:rFonts w:ascii="Arial" w:eastAsia="Calibri" w:hAnsi="Arial"/>
                <w:b/>
                <w:kern w:val="2"/>
                <w:sz w:val="18"/>
                <w:szCs w:val="24"/>
                <w:lang w:eastAsia="en-GB"/>
                <w14:ligatures w14:val="standardContextual"/>
              </w:rPr>
            </w:pPr>
            <w:r w:rsidRPr="00D844C3">
              <w:rPr>
                <w:rFonts w:ascii="Arial" w:eastAsia="Calibri" w:hAnsi="Arial"/>
                <w:b/>
                <w:kern w:val="2"/>
                <w:sz w:val="18"/>
                <w:szCs w:val="24"/>
                <w:lang w:eastAsia="en-GB"/>
                <w14:ligatures w14:val="standardContextual"/>
              </w:rPr>
              <w:t>Measurement bandwidth</w:t>
            </w:r>
          </w:p>
        </w:tc>
      </w:tr>
      <w:tr w:rsidR="001F34B1" w:rsidRPr="00D844C3" w14:paraId="4A7B98F8" w14:textId="77777777" w:rsidTr="004130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AC6D5" w14:textId="77777777" w:rsidR="001F34B1" w:rsidRPr="00D844C3" w:rsidRDefault="001F34B1" w:rsidP="0041302F">
            <w:pPr>
              <w:spacing w:after="0"/>
              <w:rPr>
                <w:rFonts w:ascii="Arial" w:eastAsia="Calibri" w:hAnsi="Arial"/>
                <w:b/>
                <w:kern w:val="2"/>
                <w:sz w:val="18"/>
                <w:szCs w:val="24"/>
                <w:lang w:eastAsia="en-GB"/>
                <w14:ligatures w14:val="standardContextual"/>
              </w:rPr>
            </w:pPr>
          </w:p>
        </w:tc>
        <w:tc>
          <w:tcPr>
            <w:tcW w:w="2493" w:type="dxa"/>
            <w:tcBorders>
              <w:top w:val="single" w:sz="4" w:space="0" w:color="auto"/>
              <w:left w:val="single" w:sz="4" w:space="0" w:color="auto"/>
              <w:bottom w:val="single" w:sz="4" w:space="0" w:color="auto"/>
              <w:right w:val="single" w:sz="4" w:space="0" w:color="auto"/>
            </w:tcBorders>
            <w:hideMark/>
          </w:tcPr>
          <w:p w14:paraId="2E0ABE02" w14:textId="77777777" w:rsidR="001F34B1" w:rsidRPr="00D844C3" w:rsidRDefault="001F34B1" w:rsidP="0041302F">
            <w:pPr>
              <w:keepNext/>
              <w:keepLines/>
              <w:spacing w:after="0" w:line="276" w:lineRule="auto"/>
              <w:jc w:val="center"/>
              <w:rPr>
                <w:rFonts w:ascii="Arial" w:eastAsia="Calibri" w:hAnsi="Arial"/>
                <w:b/>
                <w:kern w:val="2"/>
                <w:sz w:val="18"/>
                <w:szCs w:val="24"/>
                <w:lang w:eastAsia="en-GB"/>
                <w14:ligatures w14:val="standardContextual"/>
              </w:rPr>
            </w:pPr>
            <w:r w:rsidRPr="00D844C3">
              <w:rPr>
                <w:rFonts w:ascii="Arial" w:eastAsia="Calibri" w:hAnsi="Arial"/>
                <w:b/>
                <w:kern w:val="2"/>
                <w:sz w:val="18"/>
                <w:szCs w:val="24"/>
                <w:lang w:eastAsia="en-GB"/>
                <w14:ligatures w14:val="standardContextual"/>
              </w:rPr>
              <w:t>3</w:t>
            </w:r>
          </w:p>
          <w:p w14:paraId="6D282A64" w14:textId="77777777" w:rsidR="001F34B1" w:rsidRPr="00D844C3" w:rsidRDefault="001F34B1" w:rsidP="0041302F">
            <w:pPr>
              <w:keepNext/>
              <w:keepLines/>
              <w:spacing w:after="0" w:line="276" w:lineRule="auto"/>
              <w:jc w:val="center"/>
              <w:rPr>
                <w:rFonts w:ascii="Arial" w:eastAsia="Calibri" w:hAnsi="Arial"/>
                <w:b/>
                <w:kern w:val="2"/>
                <w:sz w:val="18"/>
                <w:szCs w:val="24"/>
                <w:lang w:eastAsia="en-GB"/>
                <w14:ligatures w14:val="standardContextual"/>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8EF2C19" w14:textId="77777777" w:rsidR="001F34B1" w:rsidRPr="00D844C3" w:rsidRDefault="001F34B1" w:rsidP="0041302F">
            <w:pPr>
              <w:spacing w:after="0"/>
              <w:rPr>
                <w:rFonts w:ascii="Arial" w:eastAsia="Calibri" w:hAnsi="Arial"/>
                <w:b/>
                <w:kern w:val="2"/>
                <w:sz w:val="18"/>
                <w:szCs w:val="24"/>
                <w:lang w:eastAsia="en-GB"/>
                <w14:ligatures w14:val="standardContextual"/>
              </w:rPr>
            </w:pPr>
          </w:p>
        </w:tc>
      </w:tr>
      <w:tr w:rsidR="001F34B1" w:rsidRPr="00D844C3" w14:paraId="008E5CBA" w14:textId="77777777" w:rsidTr="0041302F">
        <w:trPr>
          <w:jc w:val="center"/>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A82C6D" w14:textId="77777777" w:rsidR="001F34B1" w:rsidRPr="00D844C3" w:rsidRDefault="001F34B1" w:rsidP="0041302F">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lastRenderedPageBreak/>
              <w:t>± 0-1</w:t>
            </w:r>
          </w:p>
        </w:tc>
        <w:tc>
          <w:tcPr>
            <w:tcW w:w="2493" w:type="dxa"/>
            <w:tcBorders>
              <w:top w:val="single" w:sz="4" w:space="0" w:color="auto"/>
              <w:left w:val="single" w:sz="4" w:space="0" w:color="auto"/>
              <w:bottom w:val="single" w:sz="4" w:space="0" w:color="auto"/>
              <w:right w:val="single" w:sz="4" w:space="0" w:color="auto"/>
            </w:tcBorders>
            <w:hideMark/>
          </w:tcPr>
          <w:p w14:paraId="08BD0C45" w14:textId="77777777" w:rsidR="001F34B1" w:rsidRPr="00D844C3" w:rsidRDefault="001F34B1" w:rsidP="0041302F">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t>-13</w:t>
            </w:r>
          </w:p>
          <w:p w14:paraId="578C6F29" w14:textId="77777777" w:rsidR="001F34B1" w:rsidRPr="00D844C3" w:rsidRDefault="001F34B1" w:rsidP="0041302F">
            <w:pPr>
              <w:spacing w:after="160" w:line="276" w:lineRule="auto"/>
              <w:rPr>
                <w:rFonts w:ascii="Calibri" w:eastAsia="Calibri" w:hAnsi="Calibri"/>
                <w:kern w:val="2"/>
                <w:sz w:val="24"/>
                <w:szCs w:val="24"/>
                <w:lang w:eastAsia="en-GB"/>
                <w14:ligatures w14:val="standardContextual"/>
              </w:rPr>
            </w:pP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915C4A" w14:textId="77777777" w:rsidR="001F34B1" w:rsidRPr="00D844C3" w:rsidRDefault="001F34B1" w:rsidP="0041302F">
            <w:pPr>
              <w:spacing w:after="0" w:line="276" w:lineRule="auto"/>
              <w:jc w:val="center"/>
              <w:rPr>
                <w:rFonts w:ascii="Arial" w:eastAsia="Calibri" w:hAnsi="Arial" w:cs="Arial"/>
                <w:kern w:val="2"/>
                <w:sz w:val="18"/>
                <w:szCs w:val="18"/>
                <w:lang w:eastAsia="en-GB"/>
                <w14:ligatures w14:val="standardContextual"/>
              </w:rPr>
            </w:pPr>
            <w:r w:rsidRPr="00D844C3">
              <w:rPr>
                <w:rFonts w:ascii="Arial" w:eastAsia="Calibri" w:hAnsi="Arial" w:cs="Arial"/>
                <w:kern w:val="2"/>
                <w:sz w:val="18"/>
                <w:szCs w:val="18"/>
                <w:lang w:eastAsia="en-GB"/>
                <w14:ligatures w14:val="standardContextual"/>
              </w:rPr>
              <w:t>1 % of channel BW</w:t>
            </w:r>
          </w:p>
        </w:tc>
      </w:tr>
      <w:tr w:rsidR="001F34B1" w:rsidRPr="00D844C3" w14:paraId="7C61F5BD" w14:textId="77777777" w:rsidTr="0041302F">
        <w:trPr>
          <w:jc w:val="center"/>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87F6E0" w14:textId="77777777" w:rsidR="001F34B1" w:rsidRPr="00D844C3" w:rsidRDefault="001F34B1" w:rsidP="0041302F">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t>± 1-5</w:t>
            </w:r>
          </w:p>
        </w:tc>
        <w:tc>
          <w:tcPr>
            <w:tcW w:w="2493" w:type="dxa"/>
            <w:tcBorders>
              <w:top w:val="single" w:sz="4" w:space="0" w:color="auto"/>
              <w:left w:val="single" w:sz="4" w:space="0" w:color="auto"/>
              <w:bottom w:val="single" w:sz="4" w:space="0" w:color="auto"/>
              <w:right w:val="single" w:sz="4" w:space="0" w:color="auto"/>
            </w:tcBorders>
            <w:hideMark/>
          </w:tcPr>
          <w:p w14:paraId="2B16EF21" w14:textId="77777777" w:rsidR="001F34B1" w:rsidRPr="00D844C3" w:rsidRDefault="001F34B1" w:rsidP="0041302F">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t>-10</w:t>
            </w:r>
          </w:p>
          <w:p w14:paraId="29E09ED4" w14:textId="77777777" w:rsidR="001F34B1" w:rsidRPr="00D844C3" w:rsidRDefault="001F34B1" w:rsidP="0041302F">
            <w:pPr>
              <w:keepNext/>
              <w:keepLines/>
              <w:spacing w:after="0" w:line="276" w:lineRule="auto"/>
              <w:jc w:val="center"/>
              <w:rPr>
                <w:rFonts w:ascii="Arial" w:eastAsia="Calibri" w:hAnsi="Arial"/>
                <w:kern w:val="2"/>
                <w:sz w:val="18"/>
                <w:szCs w:val="24"/>
                <w:lang w:eastAsia="en-GB"/>
                <w14:ligatures w14:val="standardContextual"/>
              </w:rPr>
            </w:pPr>
          </w:p>
        </w:tc>
        <w:tc>
          <w:tcPr>
            <w:tcW w:w="25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939FCB0" w14:textId="77777777" w:rsidR="001F34B1" w:rsidRPr="00D844C3" w:rsidRDefault="001F34B1" w:rsidP="0041302F">
            <w:pPr>
              <w:keepNext/>
              <w:keepLines/>
              <w:spacing w:after="0" w:line="276" w:lineRule="auto"/>
              <w:jc w:val="center"/>
              <w:rPr>
                <w:rFonts w:ascii="Arial" w:eastAsia="Calibri" w:hAnsi="Arial"/>
                <w:kern w:val="2"/>
                <w:sz w:val="18"/>
                <w:szCs w:val="24"/>
                <w:lang w:eastAsia="en-GB"/>
                <w14:ligatures w14:val="standardContextual"/>
              </w:rPr>
            </w:pPr>
          </w:p>
          <w:p w14:paraId="309FC554" w14:textId="77777777" w:rsidR="001F34B1" w:rsidRPr="00D844C3" w:rsidRDefault="001F34B1" w:rsidP="0041302F">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t>1 MHz</w:t>
            </w:r>
          </w:p>
        </w:tc>
      </w:tr>
      <w:tr w:rsidR="001F34B1" w:rsidRPr="00D844C3" w14:paraId="66A70AAF" w14:textId="77777777" w:rsidTr="0041302F">
        <w:trPr>
          <w:jc w:val="center"/>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51D45C6" w14:textId="77777777" w:rsidR="001F34B1" w:rsidRPr="00D844C3" w:rsidRDefault="001F34B1" w:rsidP="0041302F">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t>± 5-6</w:t>
            </w:r>
          </w:p>
        </w:tc>
        <w:tc>
          <w:tcPr>
            <w:tcW w:w="2493" w:type="dxa"/>
            <w:tcBorders>
              <w:top w:val="single" w:sz="4" w:space="0" w:color="auto"/>
              <w:left w:val="single" w:sz="4" w:space="0" w:color="auto"/>
              <w:bottom w:val="single" w:sz="4" w:space="0" w:color="auto"/>
              <w:right w:val="single" w:sz="4" w:space="0" w:color="auto"/>
            </w:tcBorders>
            <w:hideMark/>
          </w:tcPr>
          <w:p w14:paraId="5F0AAF58" w14:textId="77777777" w:rsidR="001F34B1" w:rsidRPr="00D844C3" w:rsidRDefault="001F34B1" w:rsidP="0041302F">
            <w:pPr>
              <w:keepNext/>
              <w:keepLines/>
              <w:spacing w:after="0" w:line="276" w:lineRule="auto"/>
              <w:jc w:val="center"/>
              <w:rPr>
                <w:rFonts w:ascii="Arial" w:eastAsia="Calibri" w:hAnsi="Arial"/>
                <w:kern w:val="2"/>
                <w:sz w:val="18"/>
                <w:szCs w:val="24"/>
                <w:lang w:eastAsia="en-GB"/>
                <w14:ligatures w14:val="standardContextual"/>
              </w:rPr>
            </w:pPr>
            <w:r w:rsidRPr="00D844C3">
              <w:rPr>
                <w:rFonts w:ascii="Arial" w:eastAsia="Calibri" w:hAnsi="Arial"/>
                <w:kern w:val="2"/>
                <w:sz w:val="18"/>
                <w:szCs w:val="24"/>
                <w:lang w:eastAsia="en-GB"/>
                <w14:ligatures w14:val="standardContextual"/>
              </w:rPr>
              <w:t>-25</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7F5AAD2" w14:textId="77777777" w:rsidR="001F34B1" w:rsidRPr="00D844C3" w:rsidRDefault="001F34B1" w:rsidP="0041302F">
            <w:pPr>
              <w:spacing w:after="0"/>
              <w:rPr>
                <w:rFonts w:ascii="Arial" w:eastAsia="Calibri" w:hAnsi="Arial"/>
                <w:kern w:val="2"/>
                <w:sz w:val="18"/>
                <w:szCs w:val="24"/>
                <w:lang w:eastAsia="en-GB"/>
                <w14:ligatures w14:val="standardContextual"/>
              </w:rPr>
            </w:pPr>
          </w:p>
        </w:tc>
      </w:tr>
    </w:tbl>
    <w:p w14:paraId="3151D7F5" w14:textId="77777777" w:rsidR="001F34B1" w:rsidRPr="00D844C3" w:rsidRDefault="001F34B1" w:rsidP="001F34B1">
      <w:pPr>
        <w:spacing w:after="160" w:line="276" w:lineRule="auto"/>
        <w:rPr>
          <w:rFonts w:ascii="Calibri" w:eastAsia="Calibri" w:hAnsi="Calibri"/>
          <w:kern w:val="2"/>
          <w:sz w:val="24"/>
          <w:szCs w:val="24"/>
          <w:lang w:val="en-US" w:eastAsia="en-US"/>
          <w14:ligatures w14:val="standardContextual"/>
        </w:rPr>
      </w:pPr>
    </w:p>
    <w:p w14:paraId="62CDEEB2" w14:textId="77777777" w:rsidR="001F34B1" w:rsidRPr="00A12996" w:rsidRDefault="001F34B1" w:rsidP="001F34B1">
      <w:pPr>
        <w:spacing w:after="120"/>
        <w:rPr>
          <w:bCs/>
        </w:rPr>
      </w:pPr>
      <w:r w:rsidRPr="00650B91">
        <w:rPr>
          <w:b/>
          <w:bCs/>
          <w:lang w:eastAsia="ja-JP"/>
        </w:rPr>
        <w:t xml:space="preserve">Proposal </w:t>
      </w:r>
      <w:r>
        <w:rPr>
          <w:b/>
          <w:bCs/>
          <w:lang w:eastAsia="ja-JP"/>
        </w:rPr>
        <w:t>2</w:t>
      </w:r>
      <w:r w:rsidRPr="00650B91">
        <w:rPr>
          <w:b/>
          <w:bCs/>
          <w:lang w:eastAsia="ja-JP"/>
        </w:rPr>
        <w:t>:</w:t>
      </w:r>
      <w:r>
        <w:rPr>
          <w:b/>
          <w:bCs/>
          <w:lang w:eastAsia="ja-JP"/>
        </w:rPr>
        <w:t xml:space="preserve"> Same MPR applies for 3 MHz CBW in TN and NTN. No specification update is needed.</w:t>
      </w:r>
    </w:p>
    <w:p w14:paraId="7FB67769" w14:textId="77777777" w:rsidR="001F34B1" w:rsidRPr="001D78A4" w:rsidRDefault="001F34B1" w:rsidP="001F34B1">
      <w:pPr>
        <w:spacing w:after="120"/>
        <w:rPr>
          <w:b/>
        </w:rPr>
      </w:pPr>
      <w:r w:rsidRPr="001D78A4">
        <w:rPr>
          <w:b/>
        </w:rPr>
        <w:t xml:space="preserve">Observation 1: Based on initial evaluations NS_01, NS_02N, NS_05N and NS_100 may not need any A-MPR for 3 MHz CBW. </w:t>
      </w:r>
    </w:p>
    <w:p w14:paraId="1610018A" w14:textId="40041B82" w:rsidR="001F34B1" w:rsidRDefault="001F34B1" w:rsidP="001F34B1">
      <w:pPr>
        <w:spacing w:after="120"/>
        <w:rPr>
          <w:bCs/>
        </w:rPr>
      </w:pPr>
      <w:r w:rsidRPr="001D78A4">
        <w:rPr>
          <w:b/>
        </w:rPr>
        <w:t>Observation 2: Based on initial evaluations NS_03N and NS_04N need A-MPR at low edge of band. Legacy A-MPR A3 can be re-used and a new A-MPR region is needed.</w:t>
      </w:r>
      <w:r>
        <w:rPr>
          <w:bCs/>
        </w:rPr>
        <w:t xml:space="preserve"> </w:t>
      </w:r>
    </w:p>
    <w:tbl>
      <w:tblPr>
        <w:tblStyle w:val="SGSTableBasic11"/>
        <w:tblW w:w="0" w:type="auto"/>
        <w:tblInd w:w="0" w:type="dxa"/>
        <w:tblLook w:val="04A0" w:firstRow="1" w:lastRow="0" w:firstColumn="1" w:lastColumn="0" w:noHBand="0" w:noVBand="1"/>
      </w:tblPr>
      <w:tblGrid>
        <w:gridCol w:w="1359"/>
        <w:gridCol w:w="2322"/>
        <w:gridCol w:w="1926"/>
        <w:gridCol w:w="1926"/>
        <w:gridCol w:w="1927"/>
      </w:tblGrid>
      <w:tr w:rsidR="001F34B1" w:rsidRPr="00774271" w14:paraId="6BA237FE" w14:textId="77777777" w:rsidTr="007B63F9">
        <w:tc>
          <w:tcPr>
            <w:tcW w:w="1359" w:type="dxa"/>
            <w:tcBorders>
              <w:top w:val="single" w:sz="4" w:space="0" w:color="auto"/>
              <w:left w:val="single" w:sz="4" w:space="0" w:color="auto"/>
              <w:bottom w:val="single" w:sz="4" w:space="0" w:color="auto"/>
              <w:right w:val="single" w:sz="4" w:space="0" w:color="auto"/>
            </w:tcBorders>
            <w:shd w:val="clear" w:color="auto" w:fill="auto"/>
            <w:hideMark/>
          </w:tcPr>
          <w:p w14:paraId="7F17D17D" w14:textId="77777777" w:rsidR="001F34B1" w:rsidRPr="007B63F9" w:rsidRDefault="001F34B1" w:rsidP="0041302F">
            <w:pPr>
              <w:keepNext/>
              <w:keepLines/>
              <w:overflowPunct w:val="0"/>
              <w:autoSpaceDE w:val="0"/>
              <w:autoSpaceDN w:val="0"/>
              <w:adjustRightInd w:val="0"/>
              <w:spacing w:after="0"/>
              <w:jc w:val="center"/>
              <w:rPr>
                <w:rFonts w:ascii="Arial" w:eastAsia="SimSun" w:hAnsi="Arial" w:cs="Arial"/>
                <w:b/>
                <w:sz w:val="18"/>
                <w:lang w:eastAsia="zh-CN"/>
              </w:rPr>
            </w:pPr>
            <w:r w:rsidRPr="007B63F9">
              <w:rPr>
                <w:rFonts w:ascii="Arial" w:eastAsia="SimSun" w:hAnsi="Arial" w:cs="Arial"/>
                <w:b/>
                <w:sz w:val="18"/>
                <w:lang w:val="en-US" w:eastAsia="zh-CN"/>
              </w:rPr>
              <w:t>Channel BW</w:t>
            </w:r>
          </w:p>
        </w:tc>
        <w:tc>
          <w:tcPr>
            <w:tcW w:w="2322" w:type="dxa"/>
            <w:tcBorders>
              <w:top w:val="single" w:sz="4" w:space="0" w:color="auto"/>
              <w:left w:val="single" w:sz="4" w:space="0" w:color="auto"/>
              <w:bottom w:val="single" w:sz="4" w:space="0" w:color="auto"/>
              <w:right w:val="single" w:sz="4" w:space="0" w:color="auto"/>
            </w:tcBorders>
            <w:shd w:val="clear" w:color="auto" w:fill="auto"/>
            <w:hideMark/>
          </w:tcPr>
          <w:p w14:paraId="4FCC97C1" w14:textId="77777777" w:rsidR="001F34B1" w:rsidRPr="007B63F9" w:rsidRDefault="001F34B1" w:rsidP="0041302F">
            <w:pPr>
              <w:keepNext/>
              <w:keepLines/>
              <w:overflowPunct w:val="0"/>
              <w:autoSpaceDE w:val="0"/>
              <w:autoSpaceDN w:val="0"/>
              <w:adjustRightInd w:val="0"/>
              <w:spacing w:after="0"/>
              <w:jc w:val="center"/>
              <w:rPr>
                <w:rFonts w:ascii="Arial" w:eastAsia="SimSun" w:hAnsi="Arial" w:cs="Arial"/>
                <w:b/>
                <w:sz w:val="18"/>
                <w:lang w:val="en-US" w:eastAsia="zh-CN"/>
              </w:rPr>
            </w:pPr>
            <w:r w:rsidRPr="007B63F9">
              <w:rPr>
                <w:rFonts w:ascii="Arial" w:eastAsia="SimSun" w:hAnsi="Arial" w:cs="Arial"/>
                <w:b/>
                <w:sz w:val="18"/>
                <w:lang w:val="en-US" w:eastAsia="zh-CN"/>
              </w:rPr>
              <w:t>Carrier Center Frequency</w:t>
            </w:r>
          </w:p>
        </w:tc>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6E69DF4" w14:textId="77777777" w:rsidR="001F34B1" w:rsidRPr="007B63F9" w:rsidRDefault="001F34B1" w:rsidP="0041302F">
            <w:pPr>
              <w:keepNext/>
              <w:keepLines/>
              <w:overflowPunct w:val="0"/>
              <w:autoSpaceDE w:val="0"/>
              <w:autoSpaceDN w:val="0"/>
              <w:adjustRightInd w:val="0"/>
              <w:spacing w:after="0"/>
              <w:jc w:val="center"/>
              <w:rPr>
                <w:rFonts w:ascii="Arial" w:eastAsia="SimSun" w:hAnsi="Arial" w:cs="Arial"/>
                <w:b/>
                <w:sz w:val="18"/>
                <w:lang w:val="en-US" w:eastAsia="zh-CN"/>
              </w:rPr>
            </w:pPr>
            <w:proofErr w:type="spellStart"/>
            <w:r w:rsidRPr="007B63F9">
              <w:rPr>
                <w:rFonts w:ascii="Arial" w:eastAsia="SimSun" w:hAnsi="Arial" w:cs="Arial"/>
                <w:b/>
                <w:sz w:val="18"/>
                <w:lang w:val="en-US" w:eastAsia="zh-CN"/>
              </w:rPr>
              <w:t>RB_start</w:t>
            </w:r>
            <w:proofErr w:type="spellEnd"/>
            <w:r w:rsidRPr="007B63F9">
              <w:rPr>
                <w:rFonts w:ascii="Arial" w:eastAsia="SimSun" w:hAnsi="Arial" w:cs="Arial"/>
                <w:b/>
                <w:sz w:val="18"/>
                <w:lang w:val="en-US" w:eastAsia="zh-CN"/>
              </w:rPr>
              <w:t>*12*SCS (MHz)</w:t>
            </w:r>
          </w:p>
        </w:tc>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846877D" w14:textId="77777777" w:rsidR="001F34B1" w:rsidRPr="007B63F9" w:rsidRDefault="001F34B1" w:rsidP="0041302F">
            <w:pPr>
              <w:keepNext/>
              <w:keepLines/>
              <w:overflowPunct w:val="0"/>
              <w:autoSpaceDE w:val="0"/>
              <w:autoSpaceDN w:val="0"/>
              <w:adjustRightInd w:val="0"/>
              <w:spacing w:after="0"/>
              <w:jc w:val="center"/>
              <w:rPr>
                <w:rFonts w:ascii="Arial" w:eastAsia="SimSun" w:hAnsi="Arial" w:cs="Arial"/>
                <w:b/>
                <w:sz w:val="18"/>
                <w:lang w:val="en-US" w:eastAsia="zh-CN"/>
              </w:rPr>
            </w:pPr>
            <w:r w:rsidRPr="007B63F9">
              <w:rPr>
                <w:rFonts w:ascii="Arial" w:eastAsia="SimSun" w:hAnsi="Arial" w:cs="Arial"/>
                <w:b/>
                <w:sz w:val="18"/>
                <w:lang w:val="en-US" w:eastAsia="zh-CN"/>
              </w:rPr>
              <w:t>LCRB*12*SCS (MHz)</w:t>
            </w:r>
          </w:p>
        </w:tc>
        <w:tc>
          <w:tcPr>
            <w:tcW w:w="1927" w:type="dxa"/>
            <w:tcBorders>
              <w:top w:val="single" w:sz="4" w:space="0" w:color="auto"/>
              <w:left w:val="single" w:sz="4" w:space="0" w:color="auto"/>
              <w:bottom w:val="single" w:sz="4" w:space="0" w:color="auto"/>
              <w:right w:val="single" w:sz="4" w:space="0" w:color="auto"/>
            </w:tcBorders>
            <w:shd w:val="clear" w:color="auto" w:fill="auto"/>
            <w:hideMark/>
          </w:tcPr>
          <w:p w14:paraId="14C884FA" w14:textId="77777777" w:rsidR="001F34B1" w:rsidRPr="007B63F9" w:rsidRDefault="001F34B1" w:rsidP="0041302F">
            <w:pPr>
              <w:keepNext/>
              <w:keepLines/>
              <w:overflowPunct w:val="0"/>
              <w:autoSpaceDE w:val="0"/>
              <w:autoSpaceDN w:val="0"/>
              <w:adjustRightInd w:val="0"/>
              <w:spacing w:after="0"/>
              <w:jc w:val="center"/>
              <w:rPr>
                <w:rFonts w:ascii="Arial" w:eastAsia="SimSun" w:hAnsi="Arial" w:cs="Arial"/>
                <w:b/>
                <w:sz w:val="18"/>
                <w:lang w:val="en-US" w:eastAsia="zh-CN"/>
              </w:rPr>
            </w:pPr>
            <w:r w:rsidRPr="007B63F9">
              <w:rPr>
                <w:rFonts w:ascii="Arial" w:eastAsia="SimSun" w:hAnsi="Arial" w:cs="Arial"/>
                <w:b/>
                <w:sz w:val="18"/>
                <w:lang w:val="en-US" w:eastAsia="zh-CN"/>
              </w:rPr>
              <w:t>A-MPR</w:t>
            </w:r>
          </w:p>
        </w:tc>
      </w:tr>
      <w:tr w:rsidR="001F34B1" w:rsidRPr="00774271" w14:paraId="24300A04" w14:textId="77777777" w:rsidTr="007B63F9">
        <w:tc>
          <w:tcPr>
            <w:tcW w:w="1359" w:type="dxa"/>
            <w:tcBorders>
              <w:top w:val="single" w:sz="4" w:space="0" w:color="auto"/>
              <w:left w:val="single" w:sz="4" w:space="0" w:color="auto"/>
              <w:right w:val="single" w:sz="4" w:space="0" w:color="auto"/>
            </w:tcBorders>
            <w:shd w:val="clear" w:color="auto" w:fill="auto"/>
          </w:tcPr>
          <w:p w14:paraId="494B0EEC" w14:textId="77777777" w:rsidR="001F34B1" w:rsidRPr="007B63F9" w:rsidRDefault="001F34B1" w:rsidP="0041302F">
            <w:pPr>
              <w:keepNext/>
              <w:keepLines/>
              <w:overflowPunct w:val="0"/>
              <w:autoSpaceDE w:val="0"/>
              <w:autoSpaceDN w:val="0"/>
              <w:adjustRightInd w:val="0"/>
              <w:spacing w:after="0"/>
              <w:jc w:val="center"/>
              <w:rPr>
                <w:rFonts w:ascii="Arial" w:eastAsia="SimSun" w:hAnsi="Arial" w:cs="Arial"/>
                <w:sz w:val="18"/>
                <w:lang w:val="en-US" w:eastAsia="zh-CN"/>
              </w:rPr>
            </w:pPr>
            <w:r w:rsidRPr="007B63F9">
              <w:rPr>
                <w:rFonts w:ascii="Arial" w:eastAsia="SimSun" w:hAnsi="Arial" w:cs="Arial"/>
                <w:sz w:val="18"/>
                <w:lang w:val="en-US" w:eastAsia="zh-CN"/>
              </w:rPr>
              <w:t>3 MHz</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5F88531E" w14:textId="77777777" w:rsidR="001F34B1" w:rsidRPr="007B63F9" w:rsidRDefault="001F34B1" w:rsidP="0041302F">
            <w:pPr>
              <w:keepNext/>
              <w:keepLines/>
              <w:overflowPunct w:val="0"/>
              <w:autoSpaceDE w:val="0"/>
              <w:autoSpaceDN w:val="0"/>
              <w:adjustRightInd w:val="0"/>
              <w:spacing w:after="0"/>
              <w:jc w:val="center"/>
              <w:rPr>
                <w:rFonts w:ascii="Arial" w:eastAsia="SimSun" w:hAnsi="Arial" w:cs="Arial"/>
                <w:sz w:val="18"/>
                <w:lang w:val="en-US" w:eastAsia="zh-CN"/>
              </w:rPr>
            </w:pPr>
            <w:r w:rsidRPr="007B63F9">
              <w:rPr>
                <w:rFonts w:ascii="Arial" w:eastAsia="SimSun" w:hAnsi="Arial" w:cs="Arial"/>
                <w:sz w:val="18"/>
                <w:lang w:val="en-US" w:eastAsia="zh-CN"/>
              </w:rPr>
              <w:t>fc &lt; [1613.9]</w:t>
            </w: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0BE98882" w14:textId="77777777" w:rsidR="001F34B1" w:rsidRPr="007B63F9" w:rsidRDefault="001F34B1" w:rsidP="0041302F">
            <w:pPr>
              <w:keepNext/>
              <w:keepLines/>
              <w:overflowPunct w:val="0"/>
              <w:autoSpaceDE w:val="0"/>
              <w:autoSpaceDN w:val="0"/>
              <w:adjustRightInd w:val="0"/>
              <w:spacing w:after="0"/>
              <w:jc w:val="center"/>
              <w:rPr>
                <w:rFonts w:ascii="Arial" w:eastAsia="SimSun" w:hAnsi="Arial" w:cs="Arial"/>
                <w:sz w:val="18"/>
                <w:lang w:val="en-US" w:eastAsia="zh-CN"/>
              </w:rPr>
            </w:pPr>
          </w:p>
        </w:tc>
        <w:tc>
          <w:tcPr>
            <w:tcW w:w="1926" w:type="dxa"/>
            <w:tcBorders>
              <w:top w:val="single" w:sz="4" w:space="0" w:color="auto"/>
              <w:left w:val="single" w:sz="4" w:space="0" w:color="auto"/>
              <w:bottom w:val="single" w:sz="4" w:space="0" w:color="auto"/>
              <w:right w:val="single" w:sz="4" w:space="0" w:color="auto"/>
            </w:tcBorders>
            <w:shd w:val="clear" w:color="auto" w:fill="auto"/>
          </w:tcPr>
          <w:p w14:paraId="19269834" w14:textId="77777777" w:rsidR="001F34B1" w:rsidRPr="007B63F9" w:rsidRDefault="001F34B1" w:rsidP="0041302F">
            <w:pPr>
              <w:keepNext/>
              <w:keepLines/>
              <w:overflowPunct w:val="0"/>
              <w:autoSpaceDE w:val="0"/>
              <w:autoSpaceDN w:val="0"/>
              <w:adjustRightInd w:val="0"/>
              <w:spacing w:after="0"/>
              <w:jc w:val="center"/>
              <w:rPr>
                <w:rFonts w:ascii="Arial" w:eastAsia="SimSun" w:hAnsi="Arial" w:cs="Arial"/>
                <w:sz w:val="18"/>
                <w:lang w:val="en-US" w:eastAsia="zh-CN"/>
              </w:rPr>
            </w:pPr>
            <w:r w:rsidRPr="007B63F9">
              <w:rPr>
                <w:rFonts w:ascii="Arial" w:eastAsia="SimSun" w:hAnsi="Arial" w:cs="Arial"/>
                <w:sz w:val="18"/>
                <w:lang w:val="en-US" w:eastAsia="zh-CN"/>
              </w:rPr>
              <w:t>[&gt;= 1.8]</w:t>
            </w:r>
          </w:p>
        </w:tc>
        <w:tc>
          <w:tcPr>
            <w:tcW w:w="1927" w:type="dxa"/>
            <w:tcBorders>
              <w:top w:val="single" w:sz="4" w:space="0" w:color="auto"/>
              <w:left w:val="single" w:sz="4" w:space="0" w:color="auto"/>
              <w:bottom w:val="single" w:sz="4" w:space="0" w:color="auto"/>
              <w:right w:val="single" w:sz="4" w:space="0" w:color="auto"/>
            </w:tcBorders>
            <w:shd w:val="clear" w:color="auto" w:fill="auto"/>
          </w:tcPr>
          <w:p w14:paraId="78A9C679" w14:textId="77777777" w:rsidR="001F34B1" w:rsidRPr="007B63F9" w:rsidRDefault="001F34B1" w:rsidP="0041302F">
            <w:pPr>
              <w:keepNext/>
              <w:keepLines/>
              <w:overflowPunct w:val="0"/>
              <w:autoSpaceDE w:val="0"/>
              <w:autoSpaceDN w:val="0"/>
              <w:adjustRightInd w:val="0"/>
              <w:spacing w:after="0"/>
              <w:jc w:val="center"/>
              <w:rPr>
                <w:rFonts w:ascii="Arial" w:eastAsia="SimSun" w:hAnsi="Arial" w:cs="Arial"/>
                <w:sz w:val="18"/>
                <w:lang w:val="en-US" w:eastAsia="zh-CN"/>
              </w:rPr>
            </w:pPr>
            <w:r w:rsidRPr="007B63F9">
              <w:rPr>
                <w:rFonts w:ascii="Arial" w:eastAsia="SimSun" w:hAnsi="Arial" w:cs="Arial"/>
                <w:sz w:val="18"/>
                <w:lang w:val="en-US" w:eastAsia="zh-CN"/>
              </w:rPr>
              <w:t>[A3]</w:t>
            </w:r>
          </w:p>
        </w:tc>
      </w:tr>
    </w:tbl>
    <w:p w14:paraId="61FD113F" w14:textId="77777777" w:rsidR="001F34B1" w:rsidRDefault="001F34B1" w:rsidP="001F34B1">
      <w:pPr>
        <w:spacing w:after="120"/>
        <w:rPr>
          <w:bCs/>
        </w:rPr>
      </w:pPr>
    </w:p>
    <w:p w14:paraId="448B76E7" w14:textId="77777777" w:rsidR="001F34B1" w:rsidRDefault="001F34B1" w:rsidP="001F34B1">
      <w:pPr>
        <w:spacing w:after="120"/>
        <w:rPr>
          <w:b/>
        </w:rPr>
      </w:pPr>
      <w:r w:rsidRPr="001D78A4">
        <w:rPr>
          <w:b/>
        </w:rPr>
        <w:t xml:space="preserve">Observation </w:t>
      </w:r>
      <w:r>
        <w:rPr>
          <w:b/>
        </w:rPr>
        <w:t>3</w:t>
      </w:r>
      <w:r w:rsidRPr="001D78A4">
        <w:rPr>
          <w:b/>
        </w:rPr>
        <w:t xml:space="preserve">: </w:t>
      </w:r>
      <w:r>
        <w:rPr>
          <w:b/>
        </w:rPr>
        <w:t xml:space="preserve">NS_24 A-MPR needs to </w:t>
      </w:r>
      <w:proofErr w:type="gramStart"/>
      <w:r>
        <w:rPr>
          <w:b/>
        </w:rPr>
        <w:t>confirmed</w:t>
      </w:r>
      <w:proofErr w:type="gramEnd"/>
      <w:r>
        <w:rPr>
          <w:b/>
        </w:rPr>
        <w:t xml:space="preserve"> by measurements given expected backoff is large. CIM5 needs to be </w:t>
      </w:r>
      <w:proofErr w:type="gramStart"/>
      <w:r>
        <w:rPr>
          <w:b/>
        </w:rPr>
        <w:t>taken into account</w:t>
      </w:r>
      <w:proofErr w:type="gramEnd"/>
      <w:r>
        <w:rPr>
          <w:b/>
        </w:rPr>
        <w:t>.</w:t>
      </w:r>
    </w:p>
    <w:p w14:paraId="355D4DAA" w14:textId="77777777" w:rsidR="001F34B1" w:rsidRDefault="001F34B1" w:rsidP="001F34B1">
      <w:pPr>
        <w:spacing w:after="120"/>
        <w:rPr>
          <w:bCs/>
        </w:rPr>
      </w:pPr>
      <w:r>
        <w:rPr>
          <w:b/>
        </w:rPr>
        <w:t>Proposal 3: Continue A-MPR evaluations at least until RAN4#113 to ensure A-MPR specification are reliable.</w:t>
      </w:r>
      <w:r>
        <w:rPr>
          <w:bCs/>
        </w:rPr>
        <w:t xml:space="preserve"> </w:t>
      </w:r>
    </w:p>
    <w:p w14:paraId="2EB3A27E" w14:textId="77777777" w:rsidR="001F34B1" w:rsidRPr="00E47920" w:rsidRDefault="001F34B1" w:rsidP="001F34B1">
      <w:pPr>
        <w:spacing w:after="120"/>
        <w:rPr>
          <w:b/>
        </w:rPr>
      </w:pPr>
      <w:r w:rsidRPr="00E47920">
        <w:rPr>
          <w:b/>
        </w:rPr>
        <w:t xml:space="preserve">Observation </w:t>
      </w:r>
      <w:r>
        <w:rPr>
          <w:b/>
        </w:rPr>
        <w:t>4</w:t>
      </w:r>
      <w:r w:rsidRPr="00E47920">
        <w:rPr>
          <w:b/>
        </w:rPr>
        <w:t xml:space="preserve">: Rx IIP2 needs to be considered in setting wanted signal level for 3 MHz </w:t>
      </w:r>
      <w:proofErr w:type="spellStart"/>
      <w:r w:rsidRPr="00E47920">
        <w:rPr>
          <w:b/>
        </w:rPr>
        <w:t>refsens</w:t>
      </w:r>
      <w:proofErr w:type="spellEnd"/>
      <w:r w:rsidRPr="00E47920">
        <w:rPr>
          <w:b/>
        </w:rPr>
        <w:t>.</w:t>
      </w:r>
    </w:p>
    <w:p w14:paraId="3C6D843B" w14:textId="77777777" w:rsidR="001F34B1" w:rsidRDefault="001F34B1" w:rsidP="001F34B1">
      <w:pPr>
        <w:spacing w:after="120"/>
        <w:rPr>
          <w:b/>
        </w:rPr>
      </w:pPr>
      <w:r w:rsidRPr="00E47920">
        <w:rPr>
          <w:b/>
        </w:rPr>
        <w:t xml:space="preserve">Proposal </w:t>
      </w:r>
      <w:r>
        <w:rPr>
          <w:b/>
        </w:rPr>
        <w:t>4</w:t>
      </w:r>
      <w:r w:rsidRPr="00E47920">
        <w:rPr>
          <w:b/>
        </w:rPr>
        <w:t xml:space="preserve">: </w:t>
      </w:r>
      <w:r>
        <w:rPr>
          <w:b/>
        </w:rPr>
        <w:t xml:space="preserve">Define </w:t>
      </w:r>
      <w:proofErr w:type="spellStart"/>
      <w:r>
        <w:rPr>
          <w:b/>
        </w:rPr>
        <w:t>refsens</w:t>
      </w:r>
      <w:proofErr w:type="spellEnd"/>
      <w:r>
        <w:rPr>
          <w:b/>
        </w:rPr>
        <w:t xml:space="preserve"> for 3 MHz channel bandwidth as shown in Table 2:</w:t>
      </w:r>
    </w:p>
    <w:p w14:paraId="74D7D6A8" w14:textId="77777777" w:rsidR="001F34B1" w:rsidRPr="003835F8" w:rsidRDefault="001F34B1" w:rsidP="001F34B1">
      <w:pPr>
        <w:keepNext/>
        <w:keepLines/>
        <w:overflowPunct w:val="0"/>
        <w:autoSpaceDE w:val="0"/>
        <w:autoSpaceDN w:val="0"/>
        <w:adjustRightInd w:val="0"/>
        <w:spacing w:before="60"/>
        <w:jc w:val="center"/>
        <w:rPr>
          <w:rFonts w:ascii="Arial" w:eastAsia="SimSun" w:hAnsi="Arial" w:cs="Arial"/>
          <w:b/>
          <w:lang w:eastAsia="zh-CN"/>
        </w:rPr>
      </w:pPr>
      <w:r w:rsidRPr="003835F8">
        <w:rPr>
          <w:rFonts w:ascii="Arial" w:eastAsia="SimSun" w:hAnsi="Arial" w:cs="Arial"/>
          <w:b/>
          <w:lang w:val="en-US" w:eastAsia="zh-CN"/>
        </w:rPr>
        <w:t xml:space="preserve">Table </w:t>
      </w:r>
      <w:r>
        <w:rPr>
          <w:rFonts w:ascii="Arial" w:eastAsia="SimSun" w:hAnsi="Arial" w:cs="Arial"/>
          <w:b/>
          <w:lang w:val="en-US" w:eastAsia="zh-CN"/>
        </w:rPr>
        <w:t>2</w:t>
      </w:r>
      <w:r w:rsidRPr="003835F8">
        <w:rPr>
          <w:rFonts w:ascii="Arial" w:eastAsia="SimSun" w:hAnsi="Arial" w:cs="Arial"/>
          <w:b/>
          <w:lang w:val="en-US" w:eastAsia="zh-CN"/>
        </w:rPr>
        <w:t>: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1F34B1" w:rsidRPr="003835F8" w14:paraId="627355FD" w14:textId="77777777" w:rsidTr="0041302F">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1752E6F7"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Operating band / SCS / Channel bandwidth</w:t>
            </w:r>
          </w:p>
        </w:tc>
      </w:tr>
      <w:tr w:rsidR="001F34B1" w:rsidRPr="003835F8" w14:paraId="39B07298" w14:textId="77777777" w:rsidTr="0041302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DB6B6F4"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595ABFE"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SCS kHz</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39F42B21" w14:textId="77777777" w:rsidR="001F34B1"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3</w:t>
            </w:r>
          </w:p>
          <w:p w14:paraId="6727747E" w14:textId="77777777" w:rsidR="001F34B1"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MHz</w:t>
            </w:r>
          </w:p>
          <w:p w14:paraId="6FACE800"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Pr>
                <w:rFonts w:ascii="Arial" w:eastAsia="PMingLiU" w:hAnsi="Arial" w:cs="Arial"/>
                <w:b/>
                <w:sz w:val="18"/>
                <w:lang w:val="en-US" w:eastAsia="en-GB"/>
              </w:rP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4D4D39"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5</w:t>
            </w:r>
          </w:p>
          <w:p w14:paraId="4B985C0C"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10181E"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10</w:t>
            </w:r>
          </w:p>
          <w:p w14:paraId="177A15FC"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AA2B48"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15</w:t>
            </w:r>
          </w:p>
          <w:p w14:paraId="384B2E9E"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48257C"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20</w:t>
            </w:r>
          </w:p>
          <w:p w14:paraId="65D2E7D4"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148B6D"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25</w:t>
            </w:r>
          </w:p>
          <w:p w14:paraId="1A35C584"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BE72888"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0A9924"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A1A23D"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40</w:t>
            </w:r>
          </w:p>
          <w:p w14:paraId="1ED9E5CA"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5131E1"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4DF340C1"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50</w:t>
            </w:r>
          </w:p>
          <w:p w14:paraId="080818EA"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b/>
                <w:sz w:val="18"/>
                <w:lang w:val="en-US" w:eastAsia="en-GB"/>
              </w:rPr>
            </w:pPr>
            <w:r w:rsidRPr="003835F8">
              <w:rPr>
                <w:rFonts w:ascii="Arial" w:eastAsia="PMingLiU" w:hAnsi="Arial" w:cs="Arial"/>
                <w:b/>
                <w:sz w:val="18"/>
                <w:lang w:val="en-US" w:eastAsia="en-GB"/>
              </w:rPr>
              <w:t>MHz</w:t>
            </w:r>
            <w:r w:rsidRPr="003835F8">
              <w:rPr>
                <w:rFonts w:ascii="Arial" w:eastAsia="PMingLiU" w:hAnsi="Arial" w:cs="Arial"/>
                <w:b/>
                <w:sz w:val="18"/>
                <w:lang w:val="en-US" w:eastAsia="en-GB"/>
              </w:rPr>
              <w:br/>
              <w:t>(dBm)</w:t>
            </w:r>
          </w:p>
        </w:tc>
      </w:tr>
      <w:tr w:rsidR="001F34B1" w:rsidRPr="003835F8" w14:paraId="6029B615" w14:textId="77777777" w:rsidTr="0041302F">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12903CA" w14:textId="77777777" w:rsidR="001F34B1" w:rsidRPr="003835F8" w:rsidRDefault="001F34B1" w:rsidP="0041302F">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D833CAA"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0EBB2F43"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-101.2</w:t>
            </w:r>
          </w:p>
        </w:tc>
        <w:tc>
          <w:tcPr>
            <w:tcW w:w="741" w:type="dxa"/>
            <w:tcBorders>
              <w:top w:val="single" w:sz="4" w:space="0" w:color="auto"/>
              <w:left w:val="single" w:sz="4" w:space="0" w:color="auto"/>
              <w:bottom w:val="single" w:sz="4" w:space="0" w:color="auto"/>
              <w:right w:val="single" w:sz="4" w:space="0" w:color="auto"/>
            </w:tcBorders>
            <w:hideMark/>
          </w:tcPr>
          <w:p w14:paraId="3E10C73A"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24B7C427"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8ECDBF8"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71BF7DBA"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-93.</w:t>
            </w:r>
            <w:r w:rsidRPr="003835F8">
              <w:rPr>
                <w:rFonts w:ascii="Arial" w:eastAsia="SimSun" w:hAnsi="Arial" w:cs="Arial"/>
                <w:sz w:val="18"/>
                <w:szCs w:val="18"/>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A473118"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334E8A"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5908C1"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9B1C16E"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5699B0"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C52D107"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r>
      <w:tr w:rsidR="001F34B1" w:rsidRPr="003835F8" w14:paraId="49C07A5B" w14:textId="77777777" w:rsidTr="0041302F">
        <w:trPr>
          <w:trHeight w:val="187"/>
          <w:jc w:val="center"/>
        </w:trPr>
        <w:tc>
          <w:tcPr>
            <w:tcW w:w="1100" w:type="dxa"/>
            <w:tcBorders>
              <w:top w:val="nil"/>
              <w:left w:val="single" w:sz="4" w:space="0" w:color="auto"/>
              <w:bottom w:val="nil"/>
              <w:right w:val="single" w:sz="4" w:space="0" w:color="auto"/>
            </w:tcBorders>
            <w:vAlign w:val="center"/>
            <w:hideMark/>
          </w:tcPr>
          <w:p w14:paraId="3B3B3AD7"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6A4D2391"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2C5A6D3C"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1D5E6E"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5BC6E51"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8E0D06C"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63A8A582"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w:t>
            </w:r>
            <w:r w:rsidRPr="003835F8">
              <w:rPr>
                <w:rFonts w:ascii="Arial" w:eastAsia="SimSun" w:hAnsi="Arial" w:cs="Arial"/>
                <w:sz w:val="18"/>
                <w:szCs w:val="18"/>
                <w:lang w:val="en-US" w:eastAsia="zh-CN"/>
              </w:rPr>
              <w:t>3.5</w:t>
            </w:r>
          </w:p>
        </w:tc>
        <w:tc>
          <w:tcPr>
            <w:tcW w:w="740" w:type="dxa"/>
            <w:tcBorders>
              <w:top w:val="single" w:sz="4" w:space="0" w:color="auto"/>
              <w:left w:val="single" w:sz="4" w:space="0" w:color="auto"/>
              <w:bottom w:val="single" w:sz="4" w:space="0" w:color="auto"/>
              <w:right w:val="single" w:sz="4" w:space="0" w:color="auto"/>
            </w:tcBorders>
          </w:tcPr>
          <w:p w14:paraId="57E26A2E"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104D84"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7A7C86"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607E3AB"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B5D96F"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66347A6"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r>
      <w:tr w:rsidR="001F34B1" w:rsidRPr="003835F8" w14:paraId="488C627F" w14:textId="77777777" w:rsidTr="0041302F">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822C0BC" w14:textId="77777777" w:rsidR="001F34B1" w:rsidRPr="003835F8" w:rsidRDefault="001F34B1" w:rsidP="0041302F">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848D7AB"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D86A033"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0BC9FA4"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452BA0"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3BA752D2"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1D2116E3"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w:t>
            </w:r>
            <w:r w:rsidRPr="003835F8">
              <w:rPr>
                <w:rFonts w:ascii="Arial" w:eastAsia="SimSun" w:hAnsi="Arial" w:cs="Arial"/>
                <w:sz w:val="18"/>
                <w:szCs w:val="18"/>
                <w:lang w:val="en-US" w:eastAsia="zh-CN"/>
              </w:rPr>
              <w:t>3.7</w:t>
            </w:r>
          </w:p>
        </w:tc>
        <w:tc>
          <w:tcPr>
            <w:tcW w:w="740" w:type="dxa"/>
            <w:tcBorders>
              <w:top w:val="single" w:sz="4" w:space="0" w:color="auto"/>
              <w:left w:val="single" w:sz="4" w:space="0" w:color="auto"/>
              <w:bottom w:val="single" w:sz="4" w:space="0" w:color="auto"/>
              <w:right w:val="single" w:sz="4" w:space="0" w:color="auto"/>
            </w:tcBorders>
          </w:tcPr>
          <w:p w14:paraId="1977B8B7"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F60B71"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21A20E"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752A8D0"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22F01A"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C620CA8"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r>
      <w:tr w:rsidR="001F34B1" w:rsidRPr="003835F8" w14:paraId="1257B63E" w14:textId="77777777" w:rsidTr="0041302F">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CAB7754" w14:textId="77777777" w:rsidR="001F34B1" w:rsidRPr="003835F8" w:rsidRDefault="001F34B1" w:rsidP="0041302F">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90DBF82"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F78D0F1"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-101.7</w:t>
            </w:r>
          </w:p>
        </w:tc>
        <w:tc>
          <w:tcPr>
            <w:tcW w:w="741" w:type="dxa"/>
            <w:tcBorders>
              <w:top w:val="single" w:sz="4" w:space="0" w:color="auto"/>
              <w:left w:val="single" w:sz="4" w:space="0" w:color="auto"/>
              <w:bottom w:val="single" w:sz="4" w:space="0" w:color="auto"/>
              <w:right w:val="single" w:sz="4" w:space="0" w:color="auto"/>
            </w:tcBorders>
            <w:hideMark/>
          </w:tcPr>
          <w:p w14:paraId="68F48AE9"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0881F2ED"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7C511F3F"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F28BA15"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-93.8</w:t>
            </w:r>
          </w:p>
        </w:tc>
        <w:tc>
          <w:tcPr>
            <w:tcW w:w="740" w:type="dxa"/>
            <w:tcBorders>
              <w:top w:val="single" w:sz="4" w:space="0" w:color="auto"/>
              <w:left w:val="single" w:sz="4" w:space="0" w:color="auto"/>
              <w:bottom w:val="single" w:sz="4" w:space="0" w:color="auto"/>
              <w:right w:val="single" w:sz="4" w:space="0" w:color="auto"/>
            </w:tcBorders>
          </w:tcPr>
          <w:p w14:paraId="68779DC1"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EBE50E"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BF322A"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F43432"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83522E"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BF49DD5"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r>
      <w:tr w:rsidR="001F34B1" w:rsidRPr="003835F8" w14:paraId="22EFDD2B" w14:textId="77777777" w:rsidTr="0041302F">
        <w:trPr>
          <w:trHeight w:val="187"/>
          <w:jc w:val="center"/>
        </w:trPr>
        <w:tc>
          <w:tcPr>
            <w:tcW w:w="1100" w:type="dxa"/>
            <w:tcBorders>
              <w:top w:val="nil"/>
              <w:left w:val="single" w:sz="4" w:space="0" w:color="auto"/>
              <w:bottom w:val="nil"/>
              <w:right w:val="single" w:sz="4" w:space="0" w:color="auto"/>
            </w:tcBorders>
            <w:vAlign w:val="center"/>
            <w:hideMark/>
          </w:tcPr>
          <w:p w14:paraId="49F73566"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2BC871D5"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3C3C1CF"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EEFC56"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535CCA"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371B7A4A"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42F389C"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-94.0</w:t>
            </w:r>
          </w:p>
        </w:tc>
        <w:tc>
          <w:tcPr>
            <w:tcW w:w="740" w:type="dxa"/>
            <w:tcBorders>
              <w:top w:val="single" w:sz="4" w:space="0" w:color="auto"/>
              <w:left w:val="single" w:sz="4" w:space="0" w:color="auto"/>
              <w:bottom w:val="single" w:sz="4" w:space="0" w:color="auto"/>
              <w:right w:val="single" w:sz="4" w:space="0" w:color="auto"/>
            </w:tcBorders>
          </w:tcPr>
          <w:p w14:paraId="129B7657"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117ADE3"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76C5D7"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90A3FE"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F02DC7"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718F15A"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r>
      <w:tr w:rsidR="001F34B1" w:rsidRPr="003835F8" w14:paraId="446F52C4" w14:textId="77777777" w:rsidTr="0041302F">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7047B6F" w14:textId="77777777" w:rsidR="001F34B1" w:rsidRPr="003835F8" w:rsidRDefault="001F34B1" w:rsidP="0041302F">
            <w:pPr>
              <w:overflowPunct w:val="0"/>
              <w:autoSpaceDE w:val="0"/>
              <w:autoSpaceDN w:val="0"/>
              <w:adjustRightInd w:val="0"/>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2002FBC"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C34140A"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F1AE2F"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6B3FFCA"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0268C380"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820B42F"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PMingLiU" w:hAnsi="Arial" w:cs="Arial"/>
                <w:sz w:val="18"/>
                <w:szCs w:val="18"/>
                <w:lang w:val="en-US" w:eastAsia="en-GB"/>
              </w:rPr>
              <w:t>-94.2</w:t>
            </w:r>
          </w:p>
        </w:tc>
        <w:tc>
          <w:tcPr>
            <w:tcW w:w="740" w:type="dxa"/>
            <w:tcBorders>
              <w:top w:val="single" w:sz="4" w:space="0" w:color="auto"/>
              <w:left w:val="single" w:sz="4" w:space="0" w:color="auto"/>
              <w:bottom w:val="single" w:sz="4" w:space="0" w:color="auto"/>
              <w:right w:val="single" w:sz="4" w:space="0" w:color="auto"/>
            </w:tcBorders>
          </w:tcPr>
          <w:p w14:paraId="69AD28C5"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01F928"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C037CA"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292C6F"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9A4F1B"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AD97BCE"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r>
      <w:tr w:rsidR="001F34B1" w:rsidRPr="003835F8" w14:paraId="07E3EF9D" w14:textId="77777777" w:rsidTr="0041302F">
        <w:trPr>
          <w:trHeight w:val="187"/>
          <w:jc w:val="center"/>
        </w:trPr>
        <w:tc>
          <w:tcPr>
            <w:tcW w:w="1100" w:type="dxa"/>
            <w:tcBorders>
              <w:top w:val="single" w:sz="4" w:space="0" w:color="auto"/>
              <w:left w:val="single" w:sz="4" w:space="0" w:color="auto"/>
              <w:bottom w:val="nil"/>
              <w:right w:val="single" w:sz="4" w:space="0" w:color="auto"/>
            </w:tcBorders>
            <w:vAlign w:val="center"/>
          </w:tcPr>
          <w:p w14:paraId="7DC6F421" w14:textId="77777777" w:rsidR="001F34B1" w:rsidRPr="003835F8" w:rsidRDefault="001F34B1" w:rsidP="0041302F">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4908867"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47CDBF58"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Pr>
                <w:rFonts w:ascii="Arial" w:eastAsia="SimSun" w:hAnsi="Arial" w:cs="Arial"/>
                <w:sz w:val="18"/>
                <w:lang w:val="en-US" w:eastAsia="en-GB"/>
              </w:rPr>
              <w:t>-101.2</w:t>
            </w:r>
          </w:p>
        </w:tc>
        <w:tc>
          <w:tcPr>
            <w:tcW w:w="741" w:type="dxa"/>
            <w:tcBorders>
              <w:top w:val="single" w:sz="4" w:space="0" w:color="auto"/>
              <w:left w:val="single" w:sz="4" w:space="0" w:color="auto"/>
              <w:bottom w:val="single" w:sz="4" w:space="0" w:color="auto"/>
              <w:right w:val="single" w:sz="4" w:space="0" w:color="auto"/>
            </w:tcBorders>
            <w:hideMark/>
          </w:tcPr>
          <w:p w14:paraId="3B326A56"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18263724"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D1E2803"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-94.5</w:t>
            </w:r>
          </w:p>
        </w:tc>
        <w:tc>
          <w:tcPr>
            <w:tcW w:w="741" w:type="dxa"/>
            <w:tcBorders>
              <w:top w:val="single" w:sz="4" w:space="0" w:color="auto"/>
              <w:left w:val="single" w:sz="4" w:space="0" w:color="auto"/>
              <w:bottom w:val="single" w:sz="4" w:space="0" w:color="auto"/>
              <w:right w:val="single" w:sz="4" w:space="0" w:color="auto"/>
            </w:tcBorders>
          </w:tcPr>
          <w:p w14:paraId="58F1BCF3"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EAA984"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17614BA"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06135E"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21B0ED"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8D3B47"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6280210"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r>
      <w:tr w:rsidR="001F34B1" w:rsidRPr="003835F8" w14:paraId="30B63743" w14:textId="77777777" w:rsidTr="0041302F">
        <w:trPr>
          <w:trHeight w:val="187"/>
          <w:jc w:val="center"/>
        </w:trPr>
        <w:tc>
          <w:tcPr>
            <w:tcW w:w="1100" w:type="dxa"/>
            <w:tcBorders>
              <w:top w:val="nil"/>
              <w:left w:val="single" w:sz="4" w:space="0" w:color="auto"/>
              <w:bottom w:val="nil"/>
              <w:right w:val="single" w:sz="4" w:space="0" w:color="auto"/>
            </w:tcBorders>
            <w:vAlign w:val="center"/>
            <w:hideMark/>
          </w:tcPr>
          <w:p w14:paraId="4E6C1EAB"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n254</w:t>
            </w:r>
          </w:p>
        </w:tc>
        <w:tc>
          <w:tcPr>
            <w:tcW w:w="629" w:type="dxa"/>
            <w:tcBorders>
              <w:top w:val="single" w:sz="4" w:space="0" w:color="auto"/>
              <w:left w:val="single" w:sz="4" w:space="0" w:color="auto"/>
              <w:bottom w:val="single" w:sz="4" w:space="0" w:color="auto"/>
              <w:right w:val="single" w:sz="4" w:space="0" w:color="auto"/>
            </w:tcBorders>
            <w:hideMark/>
          </w:tcPr>
          <w:p w14:paraId="24E16EA6"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775E98B0"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149599"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7BBB339"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06D764BC"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-94.6</w:t>
            </w:r>
          </w:p>
        </w:tc>
        <w:tc>
          <w:tcPr>
            <w:tcW w:w="741" w:type="dxa"/>
            <w:tcBorders>
              <w:top w:val="single" w:sz="4" w:space="0" w:color="auto"/>
              <w:left w:val="single" w:sz="4" w:space="0" w:color="auto"/>
              <w:bottom w:val="single" w:sz="4" w:space="0" w:color="auto"/>
              <w:right w:val="single" w:sz="4" w:space="0" w:color="auto"/>
            </w:tcBorders>
          </w:tcPr>
          <w:p w14:paraId="10402E4E"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93D2E0C"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1C2F52"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500FAA"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175D369"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3C3723"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11C2B4F"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r>
      <w:tr w:rsidR="001F34B1" w:rsidRPr="003835F8" w14:paraId="53C303FF" w14:textId="77777777" w:rsidTr="0041302F">
        <w:trPr>
          <w:trHeight w:val="187"/>
          <w:jc w:val="center"/>
        </w:trPr>
        <w:tc>
          <w:tcPr>
            <w:tcW w:w="1100" w:type="dxa"/>
            <w:tcBorders>
              <w:top w:val="nil"/>
              <w:left w:val="single" w:sz="4" w:space="0" w:color="auto"/>
              <w:bottom w:val="single" w:sz="4" w:space="0" w:color="auto"/>
              <w:right w:val="single" w:sz="4" w:space="0" w:color="auto"/>
            </w:tcBorders>
            <w:vAlign w:val="center"/>
          </w:tcPr>
          <w:p w14:paraId="5972DCB5" w14:textId="77777777" w:rsidR="001F34B1" w:rsidRPr="003835F8" w:rsidRDefault="001F34B1" w:rsidP="0041302F">
            <w:pPr>
              <w:overflowPunct w:val="0"/>
              <w:autoSpaceDE w:val="0"/>
              <w:autoSpaceDN w:val="0"/>
              <w:adjustRightInd w:val="0"/>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689E927"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r w:rsidRPr="003835F8">
              <w:rPr>
                <w:rFonts w:ascii="Arial" w:eastAsia="SimSun" w:hAnsi="Arial" w:cs="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shd w:val="clear" w:color="auto" w:fill="FFFF00"/>
          </w:tcPr>
          <w:p w14:paraId="13C253CA"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151EF6"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2518E25"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eastAsia="en-GB"/>
              </w:rPr>
            </w:pPr>
            <w:r w:rsidRPr="003835F8">
              <w:rPr>
                <w:rFonts w:ascii="Arial" w:eastAsia="SimSun" w:hAnsi="Arial" w:cs="Arial"/>
                <w:sz w:val="18"/>
                <w:lang w:val="en-US"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DC705EB" w14:textId="77777777" w:rsidR="001F34B1" w:rsidRPr="003835F8" w:rsidRDefault="001F34B1" w:rsidP="0041302F">
            <w:pPr>
              <w:keepNext/>
              <w:keepLines/>
              <w:overflowPunct w:val="0"/>
              <w:autoSpaceDE w:val="0"/>
              <w:autoSpaceDN w:val="0"/>
              <w:adjustRightInd w:val="0"/>
              <w:spacing w:after="0"/>
              <w:jc w:val="center"/>
              <w:rPr>
                <w:rFonts w:ascii="Arial" w:eastAsia="SimSun" w:hAnsi="Arial" w:cs="Arial"/>
                <w:sz w:val="18"/>
                <w:lang w:val="en-US" w:eastAsia="en-GB"/>
              </w:rPr>
            </w:pPr>
            <w:r w:rsidRPr="003835F8">
              <w:rPr>
                <w:rFonts w:ascii="Arial" w:eastAsia="SimSun" w:hAnsi="Arial" w:cs="Arial"/>
                <w:sz w:val="18"/>
                <w:lang w:val="en-US" w:eastAsia="en-GB"/>
              </w:rPr>
              <w:t>-94.9</w:t>
            </w:r>
          </w:p>
        </w:tc>
        <w:tc>
          <w:tcPr>
            <w:tcW w:w="741" w:type="dxa"/>
            <w:tcBorders>
              <w:top w:val="single" w:sz="4" w:space="0" w:color="auto"/>
              <w:left w:val="single" w:sz="4" w:space="0" w:color="auto"/>
              <w:bottom w:val="single" w:sz="4" w:space="0" w:color="auto"/>
              <w:right w:val="single" w:sz="4" w:space="0" w:color="auto"/>
            </w:tcBorders>
          </w:tcPr>
          <w:p w14:paraId="673AF876"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szCs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C5ABCE1"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0CE0CD"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18E2E1"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C49360"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56A836"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17FED64" w14:textId="77777777" w:rsidR="001F34B1" w:rsidRPr="003835F8" w:rsidRDefault="001F34B1" w:rsidP="0041302F">
            <w:pPr>
              <w:keepNext/>
              <w:keepLines/>
              <w:overflowPunct w:val="0"/>
              <w:autoSpaceDE w:val="0"/>
              <w:autoSpaceDN w:val="0"/>
              <w:adjustRightInd w:val="0"/>
              <w:spacing w:after="0"/>
              <w:jc w:val="center"/>
              <w:rPr>
                <w:rFonts w:ascii="Arial" w:eastAsia="PMingLiU" w:hAnsi="Arial" w:cs="Arial"/>
                <w:sz w:val="18"/>
                <w:lang w:val="en-US" w:eastAsia="en-GB"/>
              </w:rPr>
            </w:pPr>
          </w:p>
        </w:tc>
      </w:tr>
      <w:tr w:rsidR="001F34B1" w:rsidRPr="003835F8" w14:paraId="0D03F21D" w14:textId="77777777" w:rsidTr="0041302F">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7B7D3269" w14:textId="77777777" w:rsidR="001F34B1" w:rsidRPr="003835F8" w:rsidRDefault="001F34B1" w:rsidP="0041302F">
            <w:pPr>
              <w:keepNext/>
              <w:keepLines/>
              <w:overflowPunct w:val="0"/>
              <w:autoSpaceDE w:val="0"/>
              <w:autoSpaceDN w:val="0"/>
              <w:adjustRightInd w:val="0"/>
              <w:spacing w:after="0"/>
              <w:ind w:left="851" w:hanging="851"/>
              <w:rPr>
                <w:rFonts w:ascii="Arial" w:eastAsia="SimSun" w:hAnsi="Arial" w:cs="Arial"/>
                <w:sz w:val="18"/>
                <w:lang w:eastAsia="en-GB"/>
              </w:rPr>
            </w:pPr>
            <w:r w:rsidRPr="003835F8">
              <w:rPr>
                <w:rFonts w:ascii="Arial" w:eastAsia="SimSun" w:hAnsi="Arial" w:cs="Arial"/>
                <w:sz w:val="18"/>
                <w:lang w:val="en-US" w:eastAsia="en-GB"/>
              </w:rPr>
              <w:t>NOTE</w:t>
            </w:r>
            <w:r w:rsidRPr="003835F8">
              <w:rPr>
                <w:rFonts w:ascii="Arial" w:eastAsia="SimSun" w:hAnsi="Arial" w:cs="Arial" w:hint="eastAsia"/>
                <w:sz w:val="18"/>
                <w:lang w:val="en-US" w:eastAsia="en-GB"/>
              </w:rPr>
              <w:t>：</w:t>
            </w:r>
            <w:r w:rsidRPr="003835F8">
              <w:rPr>
                <w:rFonts w:ascii="Arial" w:eastAsia="SimSun" w:hAnsi="Arial" w:cs="Arial"/>
                <w:sz w:val="18"/>
                <w:lang w:val="en-US" w:eastAsia="en-GB"/>
              </w:rPr>
              <w:t>The transmitter shall be set to P</w:t>
            </w:r>
            <w:r w:rsidRPr="003835F8">
              <w:rPr>
                <w:rFonts w:ascii="Arial" w:eastAsia="SimSun" w:hAnsi="Arial" w:cs="Arial"/>
                <w:sz w:val="18"/>
                <w:vertAlign w:val="subscript"/>
                <w:lang w:val="en-US" w:eastAsia="en-GB"/>
              </w:rPr>
              <w:t>UMAX</w:t>
            </w:r>
            <w:r w:rsidRPr="003835F8">
              <w:rPr>
                <w:rFonts w:ascii="Arial" w:eastAsia="SimSun" w:hAnsi="Arial" w:cs="Arial"/>
                <w:sz w:val="18"/>
                <w:lang w:val="en-US" w:eastAsia="en-GB"/>
              </w:rPr>
              <w:t xml:space="preserve"> as defined in clause 6.2.4 </w:t>
            </w:r>
            <w:r w:rsidRPr="003835F8">
              <w:rPr>
                <w:rFonts w:ascii="Arial" w:eastAsia="SimSun" w:hAnsi="Arial" w:cs="Arial"/>
                <w:sz w:val="18"/>
                <w:lang w:val="en-US" w:eastAsia="zh-CN"/>
              </w:rPr>
              <w:t>of 3GPP TS 38.101-1 [5].</w:t>
            </w:r>
          </w:p>
        </w:tc>
      </w:tr>
    </w:tbl>
    <w:p w14:paraId="5CE3A403" w14:textId="77777777" w:rsidR="003C31F1" w:rsidRDefault="003C31F1" w:rsidP="003C31F1">
      <w:pPr>
        <w:rPr>
          <w:b/>
          <w:bCs/>
          <w:lang w:val="en-US" w:eastAsia="ja-JP"/>
        </w:rPr>
      </w:pPr>
    </w:p>
    <w:p w14:paraId="327B0108" w14:textId="77777777" w:rsidR="001F34B1" w:rsidRPr="003E230F" w:rsidRDefault="001F34B1" w:rsidP="001F34B1">
      <w:pPr>
        <w:spacing w:after="120"/>
        <w:rPr>
          <w:b/>
        </w:rPr>
      </w:pPr>
      <w:r w:rsidRPr="003E230F">
        <w:rPr>
          <w:b/>
        </w:rPr>
        <w:t xml:space="preserve">Proposal </w:t>
      </w:r>
      <w:r>
        <w:rPr>
          <w:b/>
        </w:rPr>
        <w:t>5: Support of 3 MHz channel bandwidth is optional for UE.</w:t>
      </w:r>
    </w:p>
    <w:p w14:paraId="305E7353" w14:textId="77777777" w:rsidR="001F34B1" w:rsidRPr="001F34B1" w:rsidRDefault="001F34B1" w:rsidP="003C31F1">
      <w:pPr>
        <w:rPr>
          <w:b/>
          <w:bCs/>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356D733" w14:textId="609A277C" w:rsidR="0028617B" w:rsidRDefault="0035643D" w:rsidP="0028617B">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EF0CCA">
        <w:rPr>
          <w:rFonts w:ascii="Times New Roman" w:eastAsia="MS Mincho" w:hAnsi="Times New Roman"/>
          <w:lang w:eastAsia="de-DE"/>
        </w:rPr>
        <w:t>R</w:t>
      </w:r>
      <w:proofErr w:type="gramEnd"/>
      <w:r w:rsidR="00EF0CCA">
        <w:rPr>
          <w:rFonts w:ascii="Times New Roman" w:eastAsia="MS Mincho" w:hAnsi="Times New Roman"/>
          <w:lang w:eastAsia="de-DE"/>
        </w:rPr>
        <w:t>4-2413528</w:t>
      </w:r>
      <w:r w:rsidR="0028617B">
        <w:rPr>
          <w:rFonts w:ascii="Times New Roman" w:eastAsia="MS Mincho" w:hAnsi="Times New Roman"/>
          <w:lang w:eastAsia="de-DE"/>
        </w:rPr>
        <w:t xml:space="preserve">, </w:t>
      </w:r>
      <w:r w:rsidR="001C3A2A" w:rsidRPr="001C3A2A">
        <w:rPr>
          <w:rFonts w:ascii="Times New Roman" w:eastAsia="MS Mincho" w:hAnsi="Times New Roman"/>
          <w:lang w:eastAsia="de-DE"/>
        </w:rPr>
        <w:t>WF on for [112][312] NR_IoT_NTN_less_than_5MHz_UERF</w:t>
      </w:r>
      <w:r w:rsidR="0028617B">
        <w:rPr>
          <w:rFonts w:ascii="Times New Roman" w:eastAsia="MS Mincho" w:hAnsi="Times New Roman"/>
          <w:lang w:eastAsia="de-DE"/>
        </w:rPr>
        <w:t xml:space="preserve">, </w:t>
      </w:r>
      <w:r w:rsidR="001C3A2A">
        <w:rPr>
          <w:rFonts w:ascii="Times New Roman" w:eastAsia="MS Mincho" w:hAnsi="Times New Roman"/>
          <w:lang w:eastAsia="de-DE"/>
        </w:rPr>
        <w:t>Xiaomi</w:t>
      </w:r>
    </w:p>
    <w:p w14:paraId="6C5BF260" w14:textId="77777777" w:rsidR="00276D01" w:rsidRDefault="00276D01" w:rsidP="0028617B">
      <w:pPr>
        <w:pStyle w:val="CRCoverPage"/>
        <w:spacing w:after="0"/>
        <w:ind w:left="835" w:hanging="735"/>
        <w:jc w:val="both"/>
        <w:rPr>
          <w:rFonts w:ascii="Times New Roman" w:eastAsia="MS Mincho" w:hAnsi="Times New Roman"/>
          <w:lang w:eastAsia="de-DE"/>
        </w:rPr>
      </w:pPr>
    </w:p>
    <w:p w14:paraId="085EEC4A" w14:textId="6C5D6100" w:rsidR="00276D01" w:rsidRDefault="00276D01" w:rsidP="0028617B">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[2</w:t>
      </w:r>
      <w:proofErr w:type="gramStart"/>
      <w:r>
        <w:rPr>
          <w:rFonts w:ascii="Times New Roman" w:eastAsia="MS Mincho" w:hAnsi="Times New Roman"/>
          <w:lang w:eastAsia="de-DE"/>
        </w:rPr>
        <w:t>]  R</w:t>
      </w:r>
      <w:proofErr w:type="gramEnd"/>
      <w:r>
        <w:rPr>
          <w:rFonts w:ascii="Times New Roman" w:eastAsia="MS Mincho" w:hAnsi="Times New Roman"/>
          <w:lang w:eastAsia="de-DE"/>
        </w:rPr>
        <w:t>4-1812118, A- MPR for n65, Qualcomm Incorporated</w:t>
      </w:r>
    </w:p>
    <w:p w14:paraId="55C23C6A" w14:textId="77777777" w:rsidR="00F13866" w:rsidRDefault="00F13866" w:rsidP="0028617B">
      <w:pPr>
        <w:pStyle w:val="CRCoverPage"/>
        <w:spacing w:after="0"/>
        <w:ind w:left="835" w:hanging="735"/>
        <w:jc w:val="both"/>
        <w:rPr>
          <w:rFonts w:ascii="Times New Roman" w:eastAsia="MS Mincho" w:hAnsi="Times New Roman"/>
          <w:lang w:eastAsia="de-DE"/>
        </w:rPr>
      </w:pPr>
    </w:p>
    <w:p w14:paraId="3AEE9118" w14:textId="22B64560" w:rsidR="00F13866" w:rsidRPr="004B3F1E" w:rsidRDefault="00F13866" w:rsidP="0028617B">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[3</w:t>
      </w:r>
      <w:proofErr w:type="gramStart"/>
      <w:r>
        <w:rPr>
          <w:rFonts w:ascii="Times New Roman" w:eastAsia="MS Mincho" w:hAnsi="Times New Roman"/>
          <w:lang w:eastAsia="de-DE"/>
        </w:rPr>
        <w:t>]  R</w:t>
      </w:r>
      <w:proofErr w:type="gramEnd"/>
      <w:r w:rsidR="001F34B1">
        <w:rPr>
          <w:rFonts w:ascii="Times New Roman" w:eastAsia="MS Mincho" w:hAnsi="Times New Roman"/>
          <w:lang w:eastAsia="de-DE"/>
        </w:rPr>
        <w:t>4</w:t>
      </w:r>
      <w:r>
        <w:rPr>
          <w:rFonts w:ascii="Times New Roman" w:eastAsia="MS Mincho" w:hAnsi="Times New Roman"/>
          <w:lang w:eastAsia="de-DE"/>
        </w:rPr>
        <w:t>-2111733, n65 NS_24 AMPR, Qualcomm Incorporated</w:t>
      </w:r>
    </w:p>
    <w:p w14:paraId="34C916FC" w14:textId="258A86DC" w:rsidR="006F2F27" w:rsidRPr="004B3F1E" w:rsidRDefault="006F2F27" w:rsidP="00445E27">
      <w:pPr>
        <w:pStyle w:val="CRCoverPage"/>
        <w:spacing w:after="0"/>
        <w:ind w:left="835" w:hanging="735"/>
        <w:jc w:val="both"/>
        <w:rPr>
          <w:rFonts w:ascii="Times New Roman" w:eastAsia="MS Mincho" w:hAnsi="Times New Roman"/>
          <w:lang w:eastAsia="de-DE"/>
        </w:rPr>
      </w:pP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C1942" w14:textId="77777777" w:rsidR="00ED559F" w:rsidRDefault="00ED559F">
      <w:r>
        <w:separator/>
      </w:r>
    </w:p>
  </w:endnote>
  <w:endnote w:type="continuationSeparator" w:id="0">
    <w:p w14:paraId="4F933FE8" w14:textId="77777777" w:rsidR="00ED559F" w:rsidRDefault="00ED559F">
      <w:r>
        <w:continuationSeparator/>
      </w:r>
    </w:p>
  </w:endnote>
  <w:endnote w:type="continuationNotice" w:id="1">
    <w:p w14:paraId="3CA6C2CE" w14:textId="77777777" w:rsidR="00ED559F" w:rsidRDefault="00ED5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DEA6C" w14:textId="77777777" w:rsidR="00ED559F" w:rsidRDefault="00ED559F">
      <w:r>
        <w:separator/>
      </w:r>
    </w:p>
  </w:footnote>
  <w:footnote w:type="continuationSeparator" w:id="0">
    <w:p w14:paraId="380AB205" w14:textId="77777777" w:rsidR="00ED559F" w:rsidRDefault="00ED559F">
      <w:r>
        <w:continuationSeparator/>
      </w:r>
    </w:p>
  </w:footnote>
  <w:footnote w:type="continuationNotice" w:id="1">
    <w:p w14:paraId="2920643F" w14:textId="77777777" w:rsidR="00ED559F" w:rsidRDefault="00ED55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EDE6129"/>
    <w:multiLevelType w:val="hybridMultilevel"/>
    <w:tmpl w:val="49F8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5019931">
    <w:abstractNumId w:val="13"/>
  </w:num>
  <w:num w:numId="2" w16cid:durableId="1410541372">
    <w:abstractNumId w:val="37"/>
  </w:num>
  <w:num w:numId="3" w16cid:durableId="1813211327">
    <w:abstractNumId w:val="16"/>
  </w:num>
  <w:num w:numId="4" w16cid:durableId="689525352">
    <w:abstractNumId w:val="19"/>
  </w:num>
  <w:num w:numId="5" w16cid:durableId="923681041">
    <w:abstractNumId w:val="14"/>
  </w:num>
  <w:num w:numId="6" w16cid:durableId="1715036026">
    <w:abstractNumId w:val="35"/>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6"/>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8"/>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9"/>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 w:numId="40" w16cid:durableId="1999576659">
    <w:abstractNumId w:val="34"/>
  </w:num>
  <w:num w:numId="41" w16cid:durableId="970637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4C0"/>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30F"/>
    <w:rsid w:val="00046579"/>
    <w:rsid w:val="0004663E"/>
    <w:rsid w:val="00047200"/>
    <w:rsid w:val="00047CE4"/>
    <w:rsid w:val="0005009D"/>
    <w:rsid w:val="00050347"/>
    <w:rsid w:val="0005046C"/>
    <w:rsid w:val="00050FED"/>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5B4"/>
    <w:rsid w:val="00070DF2"/>
    <w:rsid w:val="00071151"/>
    <w:rsid w:val="0007179C"/>
    <w:rsid w:val="00072DCD"/>
    <w:rsid w:val="00073162"/>
    <w:rsid w:val="00073EFF"/>
    <w:rsid w:val="00074119"/>
    <w:rsid w:val="00074A2A"/>
    <w:rsid w:val="000757DE"/>
    <w:rsid w:val="00075ADC"/>
    <w:rsid w:val="00075F5E"/>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AD5"/>
    <w:rsid w:val="00087E54"/>
    <w:rsid w:val="00087F88"/>
    <w:rsid w:val="0009009D"/>
    <w:rsid w:val="00090E45"/>
    <w:rsid w:val="000913C6"/>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827"/>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9BF"/>
    <w:rsid w:val="00112C97"/>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2B0C"/>
    <w:rsid w:val="00134602"/>
    <w:rsid w:val="00134CBC"/>
    <w:rsid w:val="0013517C"/>
    <w:rsid w:val="00135D3C"/>
    <w:rsid w:val="00137332"/>
    <w:rsid w:val="00137A47"/>
    <w:rsid w:val="00140300"/>
    <w:rsid w:val="00140807"/>
    <w:rsid w:val="00140A17"/>
    <w:rsid w:val="0014190B"/>
    <w:rsid w:val="00144D51"/>
    <w:rsid w:val="00145D31"/>
    <w:rsid w:val="001470CF"/>
    <w:rsid w:val="001479AA"/>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6CD5"/>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3FC0"/>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0E82"/>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2A"/>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D78A4"/>
    <w:rsid w:val="001E04B3"/>
    <w:rsid w:val="001E1071"/>
    <w:rsid w:val="001E13B0"/>
    <w:rsid w:val="001E14AA"/>
    <w:rsid w:val="001E2423"/>
    <w:rsid w:val="001E2B48"/>
    <w:rsid w:val="001E2BC3"/>
    <w:rsid w:val="001E2C83"/>
    <w:rsid w:val="001E3044"/>
    <w:rsid w:val="001E32EE"/>
    <w:rsid w:val="001E3442"/>
    <w:rsid w:val="001E397D"/>
    <w:rsid w:val="001E4981"/>
    <w:rsid w:val="001E4CB9"/>
    <w:rsid w:val="001E5B27"/>
    <w:rsid w:val="001E604A"/>
    <w:rsid w:val="001E7523"/>
    <w:rsid w:val="001E7940"/>
    <w:rsid w:val="001F0DA9"/>
    <w:rsid w:val="001F2850"/>
    <w:rsid w:val="001F34B1"/>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767"/>
    <w:rsid w:val="00214D91"/>
    <w:rsid w:val="00214F69"/>
    <w:rsid w:val="00215007"/>
    <w:rsid w:val="00215065"/>
    <w:rsid w:val="002151D7"/>
    <w:rsid w:val="00215553"/>
    <w:rsid w:val="00215588"/>
    <w:rsid w:val="0021562F"/>
    <w:rsid w:val="002156D3"/>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447"/>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47EA2"/>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6D01"/>
    <w:rsid w:val="00277112"/>
    <w:rsid w:val="00281432"/>
    <w:rsid w:val="002815D7"/>
    <w:rsid w:val="0028221F"/>
    <w:rsid w:val="0028306D"/>
    <w:rsid w:val="0028324F"/>
    <w:rsid w:val="00283964"/>
    <w:rsid w:val="00283EA7"/>
    <w:rsid w:val="00284627"/>
    <w:rsid w:val="00284D6D"/>
    <w:rsid w:val="002856D4"/>
    <w:rsid w:val="0028611F"/>
    <w:rsid w:val="0028617B"/>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07"/>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5AC1"/>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0ECE"/>
    <w:rsid w:val="002E1FD0"/>
    <w:rsid w:val="002E2C0A"/>
    <w:rsid w:val="002E3C7B"/>
    <w:rsid w:val="002E4FF0"/>
    <w:rsid w:val="002E5040"/>
    <w:rsid w:val="002E6BA9"/>
    <w:rsid w:val="002E7004"/>
    <w:rsid w:val="002E7D35"/>
    <w:rsid w:val="002F046D"/>
    <w:rsid w:val="002F05A6"/>
    <w:rsid w:val="002F1C21"/>
    <w:rsid w:val="002F2573"/>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89"/>
    <w:rsid w:val="00336EED"/>
    <w:rsid w:val="00336FCA"/>
    <w:rsid w:val="003373C1"/>
    <w:rsid w:val="003379C7"/>
    <w:rsid w:val="00337CF7"/>
    <w:rsid w:val="00337F3A"/>
    <w:rsid w:val="00340095"/>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369"/>
    <w:rsid w:val="00377CCD"/>
    <w:rsid w:val="00377EEC"/>
    <w:rsid w:val="0038057D"/>
    <w:rsid w:val="00381A3A"/>
    <w:rsid w:val="0038239B"/>
    <w:rsid w:val="003824E5"/>
    <w:rsid w:val="00382520"/>
    <w:rsid w:val="00382AD4"/>
    <w:rsid w:val="00382B57"/>
    <w:rsid w:val="0038318B"/>
    <w:rsid w:val="003835F8"/>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4C24"/>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46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1F1"/>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2539"/>
    <w:rsid w:val="003D3114"/>
    <w:rsid w:val="003D3354"/>
    <w:rsid w:val="003D3594"/>
    <w:rsid w:val="003D371E"/>
    <w:rsid w:val="003D3822"/>
    <w:rsid w:val="003D526A"/>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230F"/>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0B1F"/>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2E0"/>
    <w:rsid w:val="00404616"/>
    <w:rsid w:val="00404E22"/>
    <w:rsid w:val="00405138"/>
    <w:rsid w:val="00405EEC"/>
    <w:rsid w:val="0040619D"/>
    <w:rsid w:val="00406662"/>
    <w:rsid w:val="00406FC0"/>
    <w:rsid w:val="004107FD"/>
    <w:rsid w:val="00411F69"/>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23A"/>
    <w:rsid w:val="0041755A"/>
    <w:rsid w:val="004200AE"/>
    <w:rsid w:val="00420AA7"/>
    <w:rsid w:val="0042102C"/>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23A"/>
    <w:rsid w:val="004333CE"/>
    <w:rsid w:val="00433703"/>
    <w:rsid w:val="00433D88"/>
    <w:rsid w:val="004349AA"/>
    <w:rsid w:val="00435FBE"/>
    <w:rsid w:val="004372DC"/>
    <w:rsid w:val="00437570"/>
    <w:rsid w:val="00440817"/>
    <w:rsid w:val="00440A38"/>
    <w:rsid w:val="0044159D"/>
    <w:rsid w:val="0044175D"/>
    <w:rsid w:val="004424B2"/>
    <w:rsid w:val="004425DE"/>
    <w:rsid w:val="00442E0C"/>
    <w:rsid w:val="004432F4"/>
    <w:rsid w:val="00443C21"/>
    <w:rsid w:val="00443DEE"/>
    <w:rsid w:val="00444052"/>
    <w:rsid w:val="00444606"/>
    <w:rsid w:val="00444B49"/>
    <w:rsid w:val="00445172"/>
    <w:rsid w:val="00445267"/>
    <w:rsid w:val="00445998"/>
    <w:rsid w:val="00445C2A"/>
    <w:rsid w:val="00445E27"/>
    <w:rsid w:val="00446498"/>
    <w:rsid w:val="00446891"/>
    <w:rsid w:val="004468C3"/>
    <w:rsid w:val="00446989"/>
    <w:rsid w:val="00446D2B"/>
    <w:rsid w:val="0044739E"/>
    <w:rsid w:val="00447D19"/>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6552"/>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27E"/>
    <w:rsid w:val="004C5AA0"/>
    <w:rsid w:val="004C65A1"/>
    <w:rsid w:val="004C6B62"/>
    <w:rsid w:val="004C71B2"/>
    <w:rsid w:val="004C71D5"/>
    <w:rsid w:val="004C7681"/>
    <w:rsid w:val="004D1968"/>
    <w:rsid w:val="004D1B03"/>
    <w:rsid w:val="004D2226"/>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6D"/>
    <w:rsid w:val="004E21D1"/>
    <w:rsid w:val="004E29F0"/>
    <w:rsid w:val="004E378A"/>
    <w:rsid w:val="004E3E8A"/>
    <w:rsid w:val="004E4983"/>
    <w:rsid w:val="004E4BC2"/>
    <w:rsid w:val="004E5DC2"/>
    <w:rsid w:val="004E6020"/>
    <w:rsid w:val="004E6525"/>
    <w:rsid w:val="004E6661"/>
    <w:rsid w:val="004E778F"/>
    <w:rsid w:val="004E78F3"/>
    <w:rsid w:val="004E7B38"/>
    <w:rsid w:val="004F010D"/>
    <w:rsid w:val="004F0988"/>
    <w:rsid w:val="004F0BFA"/>
    <w:rsid w:val="004F13D2"/>
    <w:rsid w:val="004F17F6"/>
    <w:rsid w:val="004F1C44"/>
    <w:rsid w:val="004F32B0"/>
    <w:rsid w:val="004F334F"/>
    <w:rsid w:val="004F39BD"/>
    <w:rsid w:val="004F3B2B"/>
    <w:rsid w:val="004F56CE"/>
    <w:rsid w:val="004F6404"/>
    <w:rsid w:val="004F6B67"/>
    <w:rsid w:val="00500182"/>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160F"/>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B33"/>
    <w:rsid w:val="00540DF6"/>
    <w:rsid w:val="00541205"/>
    <w:rsid w:val="00541289"/>
    <w:rsid w:val="00541294"/>
    <w:rsid w:val="005414A6"/>
    <w:rsid w:val="00541C5B"/>
    <w:rsid w:val="00542D25"/>
    <w:rsid w:val="00542F23"/>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46E"/>
    <w:rsid w:val="00582A98"/>
    <w:rsid w:val="00582F5F"/>
    <w:rsid w:val="00583ED1"/>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34B"/>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1F41"/>
    <w:rsid w:val="005E20A3"/>
    <w:rsid w:val="005E2363"/>
    <w:rsid w:val="005E27E8"/>
    <w:rsid w:val="005E2ECB"/>
    <w:rsid w:val="005E3127"/>
    <w:rsid w:val="005E3435"/>
    <w:rsid w:val="005E3599"/>
    <w:rsid w:val="005E446B"/>
    <w:rsid w:val="005E4631"/>
    <w:rsid w:val="005E4F06"/>
    <w:rsid w:val="005E5646"/>
    <w:rsid w:val="005E6366"/>
    <w:rsid w:val="005E696F"/>
    <w:rsid w:val="005E6ACC"/>
    <w:rsid w:val="005E726E"/>
    <w:rsid w:val="005E7A99"/>
    <w:rsid w:val="005F001D"/>
    <w:rsid w:val="005F0CAB"/>
    <w:rsid w:val="005F2673"/>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9F6"/>
    <w:rsid w:val="00606F43"/>
    <w:rsid w:val="0060779D"/>
    <w:rsid w:val="006078B4"/>
    <w:rsid w:val="006100A5"/>
    <w:rsid w:val="006110CF"/>
    <w:rsid w:val="00611A03"/>
    <w:rsid w:val="00611E86"/>
    <w:rsid w:val="0061276E"/>
    <w:rsid w:val="00612C93"/>
    <w:rsid w:val="0061380A"/>
    <w:rsid w:val="00613E06"/>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2AC"/>
    <w:rsid w:val="00637ACA"/>
    <w:rsid w:val="00637ECA"/>
    <w:rsid w:val="00640547"/>
    <w:rsid w:val="0064090B"/>
    <w:rsid w:val="006415FD"/>
    <w:rsid w:val="006427D6"/>
    <w:rsid w:val="00644499"/>
    <w:rsid w:val="006453DB"/>
    <w:rsid w:val="00646D74"/>
    <w:rsid w:val="006473D8"/>
    <w:rsid w:val="00647C4D"/>
    <w:rsid w:val="0065002F"/>
    <w:rsid w:val="006500EF"/>
    <w:rsid w:val="00650B91"/>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B68"/>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1A4F"/>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A7E"/>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BE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4369"/>
    <w:rsid w:val="00715444"/>
    <w:rsid w:val="0071609A"/>
    <w:rsid w:val="00716BD9"/>
    <w:rsid w:val="007170C7"/>
    <w:rsid w:val="00717C29"/>
    <w:rsid w:val="00720FF3"/>
    <w:rsid w:val="00721BBB"/>
    <w:rsid w:val="00721F18"/>
    <w:rsid w:val="00722175"/>
    <w:rsid w:val="007233B6"/>
    <w:rsid w:val="0072388B"/>
    <w:rsid w:val="007238C0"/>
    <w:rsid w:val="00723A5F"/>
    <w:rsid w:val="00723AAC"/>
    <w:rsid w:val="0072496C"/>
    <w:rsid w:val="00725B96"/>
    <w:rsid w:val="00725DB9"/>
    <w:rsid w:val="0072601E"/>
    <w:rsid w:val="00726EC2"/>
    <w:rsid w:val="00727E9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47219"/>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271"/>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3F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5F03"/>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52D"/>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271A8"/>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51A"/>
    <w:rsid w:val="00856A7D"/>
    <w:rsid w:val="0085725C"/>
    <w:rsid w:val="008579DA"/>
    <w:rsid w:val="00860319"/>
    <w:rsid w:val="0086064A"/>
    <w:rsid w:val="008609B0"/>
    <w:rsid w:val="00861401"/>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2E5D"/>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A6777"/>
    <w:rsid w:val="008B02E0"/>
    <w:rsid w:val="008B0363"/>
    <w:rsid w:val="008B057E"/>
    <w:rsid w:val="008B0A07"/>
    <w:rsid w:val="008B0CD9"/>
    <w:rsid w:val="008B0D0E"/>
    <w:rsid w:val="008B0F8C"/>
    <w:rsid w:val="008B1559"/>
    <w:rsid w:val="008B1834"/>
    <w:rsid w:val="008B1956"/>
    <w:rsid w:val="008B2158"/>
    <w:rsid w:val="008B2383"/>
    <w:rsid w:val="008B27A0"/>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69A5"/>
    <w:rsid w:val="008E724E"/>
    <w:rsid w:val="008E735A"/>
    <w:rsid w:val="008F094A"/>
    <w:rsid w:val="008F09DB"/>
    <w:rsid w:val="008F0BA0"/>
    <w:rsid w:val="008F0F4A"/>
    <w:rsid w:val="008F108B"/>
    <w:rsid w:val="008F176E"/>
    <w:rsid w:val="008F1964"/>
    <w:rsid w:val="008F1C7C"/>
    <w:rsid w:val="008F249A"/>
    <w:rsid w:val="008F2BEB"/>
    <w:rsid w:val="008F4AE7"/>
    <w:rsid w:val="008F50B5"/>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258"/>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5BC"/>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75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0A2"/>
    <w:rsid w:val="009C3716"/>
    <w:rsid w:val="009C4FAE"/>
    <w:rsid w:val="009C504D"/>
    <w:rsid w:val="009C5363"/>
    <w:rsid w:val="009C5367"/>
    <w:rsid w:val="009C6182"/>
    <w:rsid w:val="009C6654"/>
    <w:rsid w:val="009C6A43"/>
    <w:rsid w:val="009C6DD7"/>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16E4"/>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E7A09"/>
    <w:rsid w:val="009F1646"/>
    <w:rsid w:val="009F2445"/>
    <w:rsid w:val="009F27A4"/>
    <w:rsid w:val="009F2FEF"/>
    <w:rsid w:val="009F3DF0"/>
    <w:rsid w:val="009F4731"/>
    <w:rsid w:val="009F4989"/>
    <w:rsid w:val="009F53A4"/>
    <w:rsid w:val="009F7793"/>
    <w:rsid w:val="009F78C1"/>
    <w:rsid w:val="009F7966"/>
    <w:rsid w:val="009F7B65"/>
    <w:rsid w:val="009F7FFC"/>
    <w:rsid w:val="00A00CAC"/>
    <w:rsid w:val="00A01F38"/>
    <w:rsid w:val="00A02327"/>
    <w:rsid w:val="00A0241F"/>
    <w:rsid w:val="00A026D0"/>
    <w:rsid w:val="00A02771"/>
    <w:rsid w:val="00A02D68"/>
    <w:rsid w:val="00A03BFE"/>
    <w:rsid w:val="00A0563A"/>
    <w:rsid w:val="00A05B33"/>
    <w:rsid w:val="00A06E37"/>
    <w:rsid w:val="00A11A71"/>
    <w:rsid w:val="00A11B9E"/>
    <w:rsid w:val="00A1284C"/>
    <w:rsid w:val="00A12996"/>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CBA"/>
    <w:rsid w:val="00A55E19"/>
    <w:rsid w:val="00A564A7"/>
    <w:rsid w:val="00A56F55"/>
    <w:rsid w:val="00A61CF5"/>
    <w:rsid w:val="00A61CF8"/>
    <w:rsid w:val="00A61EF8"/>
    <w:rsid w:val="00A628F1"/>
    <w:rsid w:val="00A629D0"/>
    <w:rsid w:val="00A63188"/>
    <w:rsid w:val="00A649EC"/>
    <w:rsid w:val="00A64D67"/>
    <w:rsid w:val="00A65DC5"/>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169"/>
    <w:rsid w:val="00A93925"/>
    <w:rsid w:val="00A939B4"/>
    <w:rsid w:val="00A93B14"/>
    <w:rsid w:val="00A93D71"/>
    <w:rsid w:val="00A9403E"/>
    <w:rsid w:val="00A94FA0"/>
    <w:rsid w:val="00A95877"/>
    <w:rsid w:val="00A95C58"/>
    <w:rsid w:val="00A95C7E"/>
    <w:rsid w:val="00A97473"/>
    <w:rsid w:val="00AA0815"/>
    <w:rsid w:val="00AA0D32"/>
    <w:rsid w:val="00AA0F64"/>
    <w:rsid w:val="00AA1693"/>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3060"/>
    <w:rsid w:val="00AB3BFA"/>
    <w:rsid w:val="00AB3CE4"/>
    <w:rsid w:val="00AB4CF2"/>
    <w:rsid w:val="00AB5404"/>
    <w:rsid w:val="00AB587D"/>
    <w:rsid w:val="00AB67E7"/>
    <w:rsid w:val="00AB6AE4"/>
    <w:rsid w:val="00AB6E61"/>
    <w:rsid w:val="00AB738B"/>
    <w:rsid w:val="00AB75B6"/>
    <w:rsid w:val="00AC08E5"/>
    <w:rsid w:val="00AC1189"/>
    <w:rsid w:val="00AC190F"/>
    <w:rsid w:val="00AC2083"/>
    <w:rsid w:val="00AC29B9"/>
    <w:rsid w:val="00AC2B28"/>
    <w:rsid w:val="00AC2CA2"/>
    <w:rsid w:val="00AC398A"/>
    <w:rsid w:val="00AC3D9D"/>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BC"/>
    <w:rsid w:val="00AF4A9E"/>
    <w:rsid w:val="00AF4B13"/>
    <w:rsid w:val="00AF4EDF"/>
    <w:rsid w:val="00AF5565"/>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3700"/>
    <w:rsid w:val="00B14D49"/>
    <w:rsid w:val="00B15850"/>
    <w:rsid w:val="00B158E3"/>
    <w:rsid w:val="00B16229"/>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88E"/>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05F4"/>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A06"/>
    <w:rsid w:val="00B72FF7"/>
    <w:rsid w:val="00B74D15"/>
    <w:rsid w:val="00B74E77"/>
    <w:rsid w:val="00B757B9"/>
    <w:rsid w:val="00B75D73"/>
    <w:rsid w:val="00B77544"/>
    <w:rsid w:val="00B77B2E"/>
    <w:rsid w:val="00B77D36"/>
    <w:rsid w:val="00B803F5"/>
    <w:rsid w:val="00B81E89"/>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2D8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53D2"/>
    <w:rsid w:val="00BD63DD"/>
    <w:rsid w:val="00BD6CC0"/>
    <w:rsid w:val="00BD701F"/>
    <w:rsid w:val="00BD7452"/>
    <w:rsid w:val="00BD76B1"/>
    <w:rsid w:val="00BE009F"/>
    <w:rsid w:val="00BE010E"/>
    <w:rsid w:val="00BE1AFA"/>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877"/>
    <w:rsid w:val="00C00E22"/>
    <w:rsid w:val="00C0105D"/>
    <w:rsid w:val="00C04197"/>
    <w:rsid w:val="00C046B8"/>
    <w:rsid w:val="00C05B30"/>
    <w:rsid w:val="00C102A9"/>
    <w:rsid w:val="00C102E7"/>
    <w:rsid w:val="00C105C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151B"/>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3"/>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0BE"/>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5E3D"/>
    <w:rsid w:val="00C965E0"/>
    <w:rsid w:val="00C97256"/>
    <w:rsid w:val="00C976B2"/>
    <w:rsid w:val="00C97904"/>
    <w:rsid w:val="00C97A95"/>
    <w:rsid w:val="00C97D3D"/>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27FF"/>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6F39"/>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5663"/>
    <w:rsid w:val="00D06227"/>
    <w:rsid w:val="00D073FD"/>
    <w:rsid w:val="00D07E01"/>
    <w:rsid w:val="00D108B3"/>
    <w:rsid w:val="00D10C4F"/>
    <w:rsid w:val="00D10EBF"/>
    <w:rsid w:val="00D1149D"/>
    <w:rsid w:val="00D11F79"/>
    <w:rsid w:val="00D125CD"/>
    <w:rsid w:val="00D12FA4"/>
    <w:rsid w:val="00D1320B"/>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0C"/>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88D"/>
    <w:rsid w:val="00D53CB1"/>
    <w:rsid w:val="00D5487A"/>
    <w:rsid w:val="00D54883"/>
    <w:rsid w:val="00D55291"/>
    <w:rsid w:val="00D5544F"/>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383"/>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22D"/>
    <w:rsid w:val="00D7746B"/>
    <w:rsid w:val="00D77636"/>
    <w:rsid w:val="00D803F7"/>
    <w:rsid w:val="00D80E03"/>
    <w:rsid w:val="00D80F73"/>
    <w:rsid w:val="00D81244"/>
    <w:rsid w:val="00D8196F"/>
    <w:rsid w:val="00D819C4"/>
    <w:rsid w:val="00D82398"/>
    <w:rsid w:val="00D8277E"/>
    <w:rsid w:val="00D83354"/>
    <w:rsid w:val="00D83587"/>
    <w:rsid w:val="00D83615"/>
    <w:rsid w:val="00D83813"/>
    <w:rsid w:val="00D83C72"/>
    <w:rsid w:val="00D83CB9"/>
    <w:rsid w:val="00D83F05"/>
    <w:rsid w:val="00D8421E"/>
    <w:rsid w:val="00D84399"/>
    <w:rsid w:val="00D844C3"/>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D7690"/>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77A"/>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0D6"/>
    <w:rsid w:val="00E061C6"/>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45F6"/>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27C9F"/>
    <w:rsid w:val="00E307BA"/>
    <w:rsid w:val="00E30A5A"/>
    <w:rsid w:val="00E3122D"/>
    <w:rsid w:val="00E317A8"/>
    <w:rsid w:val="00E3194F"/>
    <w:rsid w:val="00E327BC"/>
    <w:rsid w:val="00E32FBC"/>
    <w:rsid w:val="00E33307"/>
    <w:rsid w:val="00E33C8A"/>
    <w:rsid w:val="00E357A4"/>
    <w:rsid w:val="00E374D7"/>
    <w:rsid w:val="00E377CD"/>
    <w:rsid w:val="00E37A26"/>
    <w:rsid w:val="00E40979"/>
    <w:rsid w:val="00E40EA7"/>
    <w:rsid w:val="00E411CE"/>
    <w:rsid w:val="00E4151C"/>
    <w:rsid w:val="00E41539"/>
    <w:rsid w:val="00E427BF"/>
    <w:rsid w:val="00E42FA7"/>
    <w:rsid w:val="00E434B9"/>
    <w:rsid w:val="00E43D27"/>
    <w:rsid w:val="00E43D49"/>
    <w:rsid w:val="00E443E6"/>
    <w:rsid w:val="00E44D32"/>
    <w:rsid w:val="00E45429"/>
    <w:rsid w:val="00E458A9"/>
    <w:rsid w:val="00E45C25"/>
    <w:rsid w:val="00E465BF"/>
    <w:rsid w:val="00E4715F"/>
    <w:rsid w:val="00E47920"/>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3EC"/>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008"/>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1DE7"/>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59F"/>
    <w:rsid w:val="00ED5746"/>
    <w:rsid w:val="00ED5931"/>
    <w:rsid w:val="00ED60FB"/>
    <w:rsid w:val="00ED751E"/>
    <w:rsid w:val="00ED7A58"/>
    <w:rsid w:val="00EE03C6"/>
    <w:rsid w:val="00EE0813"/>
    <w:rsid w:val="00EE1B76"/>
    <w:rsid w:val="00EE2F2B"/>
    <w:rsid w:val="00EE3253"/>
    <w:rsid w:val="00EE333D"/>
    <w:rsid w:val="00EE3345"/>
    <w:rsid w:val="00EE380F"/>
    <w:rsid w:val="00EE395F"/>
    <w:rsid w:val="00EE4912"/>
    <w:rsid w:val="00EE69FD"/>
    <w:rsid w:val="00EE6B9D"/>
    <w:rsid w:val="00EE733D"/>
    <w:rsid w:val="00EE7FE1"/>
    <w:rsid w:val="00EF0C32"/>
    <w:rsid w:val="00EF0CCA"/>
    <w:rsid w:val="00EF1AF9"/>
    <w:rsid w:val="00EF1D60"/>
    <w:rsid w:val="00EF29D1"/>
    <w:rsid w:val="00EF2CDD"/>
    <w:rsid w:val="00EF3885"/>
    <w:rsid w:val="00EF3BAB"/>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1559"/>
    <w:rsid w:val="00F11B50"/>
    <w:rsid w:val="00F11BDD"/>
    <w:rsid w:val="00F11CCA"/>
    <w:rsid w:val="00F1207E"/>
    <w:rsid w:val="00F12CE8"/>
    <w:rsid w:val="00F1326A"/>
    <w:rsid w:val="00F13866"/>
    <w:rsid w:val="00F144FC"/>
    <w:rsid w:val="00F14520"/>
    <w:rsid w:val="00F1458D"/>
    <w:rsid w:val="00F14CAD"/>
    <w:rsid w:val="00F15F33"/>
    <w:rsid w:val="00F169E5"/>
    <w:rsid w:val="00F16FFB"/>
    <w:rsid w:val="00F17489"/>
    <w:rsid w:val="00F20443"/>
    <w:rsid w:val="00F20FC4"/>
    <w:rsid w:val="00F21248"/>
    <w:rsid w:val="00F212E6"/>
    <w:rsid w:val="00F21E42"/>
    <w:rsid w:val="00F2259E"/>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7FE"/>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07B"/>
    <w:rsid w:val="00F64115"/>
    <w:rsid w:val="00F643C2"/>
    <w:rsid w:val="00F649E5"/>
    <w:rsid w:val="00F64C1D"/>
    <w:rsid w:val="00F65847"/>
    <w:rsid w:val="00F66A98"/>
    <w:rsid w:val="00F67C63"/>
    <w:rsid w:val="00F711FA"/>
    <w:rsid w:val="00F71FC2"/>
    <w:rsid w:val="00F72542"/>
    <w:rsid w:val="00F73245"/>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6EB"/>
    <w:rsid w:val="00FA1A48"/>
    <w:rsid w:val="00FA21C1"/>
    <w:rsid w:val="00FA29CB"/>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65B2"/>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table" w:customStyle="1" w:styleId="SGSTableBasic11">
    <w:name w:val="SGS Table Basic 11"/>
    <w:basedOn w:val="TableNormal"/>
    <w:next w:val="TableGrid"/>
    <w:uiPriority w:val="39"/>
    <w:qFormat/>
    <w:rsid w:val="0077427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17774616">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7758434">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2140953">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38395119">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0329969">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04833418">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8060473">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1484250">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3944413">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73435128">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592</TotalTime>
  <Pages>5</Pages>
  <Words>1889</Words>
  <Characters>10768</Characters>
  <Application>Microsoft Office Word</Application>
  <DocSecurity>0</DocSecurity>
  <Lines>89</Lines>
  <Paragraphs>25</Paragraphs>
  <ScaleCrop>false</ScaleCrop>
  <Company>NEC Group</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155</cp:revision>
  <cp:lastPrinted>2012-09-28T09:55:00Z</cp:lastPrinted>
  <dcterms:created xsi:type="dcterms:W3CDTF">2024-08-06T12:07:00Z</dcterms:created>
  <dcterms:modified xsi:type="dcterms:W3CDTF">2024-10-07T15:36:00Z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